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4EF7" w:rsidRPr="007A34D8" w:rsidRDefault="0082668D" w:rsidP="0082668D">
      <w:pPr>
        <w:jc w:val="center"/>
        <w:rPr>
          <w:rFonts w:eastAsiaTheme="majorEastAsia" w:cs="Times New Roman"/>
          <w:bCs/>
          <w:szCs w:val="24"/>
          <w14:shadow w14:blurRad="38100" w14:dist="38100" w14:dir="2700000" w14:sx="100000" w14:sy="100000" w14:kx="0" w14:ky="0" w14:algn="tl">
            <w14:srgbClr w14:val="C0C0C0"/>
          </w14:shadow>
        </w:rPr>
      </w:pPr>
      <w:bookmarkStart w:id="0" w:name="_GoBack"/>
      <w:bookmarkEnd w:id="0"/>
      <w:r w:rsidRPr="007A34D8">
        <w:rPr>
          <w:rFonts w:eastAsiaTheme="majorEastAsia" w:cs="Times New Roman"/>
          <w:bCs/>
          <w:szCs w:val="24"/>
          <w14:shadow w14:blurRad="38100" w14:dist="38100" w14:dir="2700000" w14:sx="100000" w14:sy="100000" w14:kx="0" w14:ky="0" w14:algn="tl">
            <w14:srgbClr w14:val="C0C0C0"/>
          </w14:shadow>
        </w:rPr>
        <w:t>ZARZĄDZANIE  PROCESAMI</w:t>
      </w:r>
    </w:p>
    <w:p w:rsidR="0082668D" w:rsidRPr="007A34D8" w:rsidRDefault="00812395" w:rsidP="0082668D">
      <w:pPr>
        <w:jc w:val="center"/>
        <w:rPr>
          <w:rFonts w:eastAsiaTheme="majorEastAsia" w:cs="Times New Roman"/>
          <w:bCs/>
          <w:szCs w:val="24"/>
          <w14:shadow w14:blurRad="38100" w14:dist="38100" w14:dir="2700000" w14:sx="100000" w14:sy="100000" w14:kx="0" w14:ky="0" w14:algn="tl">
            <w14:srgbClr w14:val="C0C0C0"/>
          </w14:shadow>
        </w:rPr>
      </w:pPr>
      <w:r>
        <w:rPr>
          <w:rFonts w:eastAsiaTheme="majorEastAsia" w:cs="Times New Roman"/>
          <w:bCs/>
          <w:szCs w:val="24"/>
          <w14:shadow w14:blurRad="38100" w14:dist="38100" w14:dir="2700000" w14:sx="100000" w14:sy="100000" w14:kx="0" w14:ky="0" w14:algn="tl">
            <w14:srgbClr w14:val="C0C0C0"/>
          </w14:shadow>
        </w:rPr>
        <w:t>WYKŁADY</w:t>
      </w:r>
    </w:p>
    <w:p w:rsidR="0082668D" w:rsidRPr="00893A79" w:rsidRDefault="0082668D" w:rsidP="0082668D">
      <w:pPr>
        <w:rPr>
          <w:rFonts w:cs="Times New Roman"/>
          <w:b/>
          <w:color w:val="FF0000"/>
          <w:szCs w:val="24"/>
        </w:rPr>
      </w:pPr>
      <w:r w:rsidRPr="00893A79">
        <w:rPr>
          <w:rFonts w:cs="Times New Roman"/>
          <w:b/>
          <w:color w:val="FF0000"/>
          <w:szCs w:val="24"/>
        </w:rPr>
        <w:t>I. Pojęcie i istota procesu, organizacji procesowej oraz zarządzania procesami. Ewolucja koncepcji zarządzania procesowego</w:t>
      </w:r>
    </w:p>
    <w:p w:rsidR="0082668D" w:rsidRPr="007A34D8" w:rsidRDefault="0082668D" w:rsidP="0082668D">
      <w:pPr>
        <w:jc w:val="center"/>
        <w:rPr>
          <w:rFonts w:cs="Times New Roman"/>
          <w:szCs w:val="24"/>
        </w:rPr>
      </w:pPr>
    </w:p>
    <w:p w:rsidR="0082668D" w:rsidRPr="007A34D8" w:rsidRDefault="0082668D" w:rsidP="0082668D">
      <w:pPr>
        <w:rPr>
          <w:rFonts w:cs="Times New Roman"/>
          <w:szCs w:val="24"/>
        </w:rPr>
      </w:pPr>
      <w:r w:rsidRPr="007A34D8">
        <w:rPr>
          <w:rFonts w:cs="Times New Roman"/>
          <w:szCs w:val="24"/>
        </w:rPr>
        <w:t>1. Pojęcie i istota procesu</w:t>
      </w:r>
    </w:p>
    <w:p w:rsidR="0082668D" w:rsidRPr="007A34D8" w:rsidRDefault="0082668D" w:rsidP="0082668D">
      <w:pPr>
        <w:rPr>
          <w:rFonts w:cs="Times New Roman"/>
          <w:szCs w:val="24"/>
        </w:rPr>
      </w:pPr>
    </w:p>
    <w:p w:rsidR="0082668D" w:rsidRPr="007A34D8" w:rsidRDefault="0082668D" w:rsidP="00453BED">
      <w:pPr>
        <w:ind w:firstLine="284"/>
        <w:rPr>
          <w:rFonts w:cs="Times New Roman"/>
          <w:szCs w:val="24"/>
        </w:rPr>
      </w:pPr>
      <w:r w:rsidRPr="007A34D8">
        <w:rPr>
          <w:rFonts w:cs="Times New Roman"/>
          <w:szCs w:val="24"/>
        </w:rPr>
        <w:t>Podejście procesowe opiera się na założeniu, że należy optymalizować działania, mając na uwadze procesy, a nie funkcje, dlatego też proces jest naturalną determinantą osiągania wzrostu efektywności współczesnej organizacji.</w:t>
      </w:r>
    </w:p>
    <w:p w:rsidR="0082668D" w:rsidRPr="007A34D8" w:rsidRDefault="0082668D" w:rsidP="00453BED">
      <w:pPr>
        <w:ind w:firstLine="284"/>
        <w:rPr>
          <w:rFonts w:cs="Times New Roman"/>
          <w:szCs w:val="24"/>
        </w:rPr>
      </w:pPr>
      <w:r w:rsidRPr="007A34D8">
        <w:rPr>
          <w:rFonts w:cs="Times New Roman"/>
          <w:szCs w:val="24"/>
        </w:rPr>
        <w:t xml:space="preserve">Usprawnianie działania na podstawie analizy procesów pozwala na dynamizację systemu organizacyjnego. </w:t>
      </w:r>
    </w:p>
    <w:p w:rsidR="0082668D" w:rsidRPr="007A34D8" w:rsidRDefault="0082668D" w:rsidP="00453BED">
      <w:pPr>
        <w:ind w:firstLine="284"/>
        <w:rPr>
          <w:rFonts w:cs="Times New Roman"/>
          <w:szCs w:val="24"/>
        </w:rPr>
      </w:pPr>
      <w:r w:rsidRPr="007A34D8">
        <w:rPr>
          <w:rFonts w:cs="Times New Roman"/>
          <w:szCs w:val="24"/>
        </w:rPr>
        <w:t>Systemowy mechanizm funkcjonowania organizacji uświadamia jej członkom, że jest ona swoistym ekosystemem elementów o skomplikowanym układzie wzajemnych zależności. Ingerencja nawet w jeden element systemu może zburzyć logikę jego funkcjonowania i zagrozić egzystencji całości.</w:t>
      </w:r>
    </w:p>
    <w:p w:rsidR="0082668D" w:rsidRPr="007A34D8" w:rsidRDefault="0082668D" w:rsidP="00453BED">
      <w:pPr>
        <w:ind w:firstLine="284"/>
        <w:rPr>
          <w:rFonts w:cs="Times New Roman"/>
          <w:szCs w:val="24"/>
        </w:rPr>
      </w:pPr>
      <w:r w:rsidRPr="007A34D8">
        <w:rPr>
          <w:rFonts w:cs="Times New Roman"/>
          <w:szCs w:val="24"/>
        </w:rPr>
        <w:t xml:space="preserve">Podstawową zasadą, którą stosuje się do budowy konfiguracji działań zespołowych, jest ich podział na elementy, tak aby stały się zrozumiałe i możliwe do szybkiego opanowania przez człowieka. </w:t>
      </w:r>
    </w:p>
    <w:p w:rsidR="0082668D" w:rsidRPr="007A34D8" w:rsidRDefault="0082668D" w:rsidP="0082668D">
      <w:pPr>
        <w:rPr>
          <w:rFonts w:cs="Times New Roman"/>
          <w:szCs w:val="24"/>
        </w:rPr>
      </w:pPr>
      <w:r w:rsidRPr="007A34D8">
        <w:rPr>
          <w:rFonts w:cs="Times New Roman"/>
          <w:szCs w:val="24"/>
        </w:rPr>
        <w:t>Kategorią taką jest proces, traktowany jako dynamiczny obiekt, wokół którego buduje się system relacji wewnątrzorganizacyjnych.</w:t>
      </w:r>
    </w:p>
    <w:p w:rsidR="0082668D" w:rsidRPr="007A34D8" w:rsidRDefault="0082668D" w:rsidP="0082668D">
      <w:pPr>
        <w:rPr>
          <w:rFonts w:cs="Times New Roman"/>
          <w:szCs w:val="24"/>
        </w:rPr>
      </w:pPr>
      <w:r w:rsidRPr="007A34D8">
        <w:rPr>
          <w:rFonts w:cs="Times New Roman"/>
          <w:noProof/>
          <w:szCs w:val="24"/>
          <w:lang w:eastAsia="pl-PL"/>
        </w:rPr>
        <w:drawing>
          <wp:inline distT="0" distB="0" distL="0" distR="0" wp14:anchorId="6CE2F06D" wp14:editId="592E705F">
            <wp:extent cx="6176514" cy="2829464"/>
            <wp:effectExtent l="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73149B" w:rsidRPr="007A34D8" w:rsidRDefault="00977CF5" w:rsidP="007A142D">
      <w:pPr>
        <w:numPr>
          <w:ilvl w:val="0"/>
          <w:numId w:val="1"/>
        </w:numPr>
        <w:rPr>
          <w:rFonts w:cs="Times New Roman"/>
          <w:szCs w:val="24"/>
        </w:rPr>
      </w:pPr>
      <w:r w:rsidRPr="007A34D8">
        <w:rPr>
          <w:rFonts w:cs="Times New Roman"/>
          <w:bCs/>
          <w:szCs w:val="24"/>
        </w:rPr>
        <w:t xml:space="preserve">Każdą czynność lub zbiór czynności można przedstawić jako proces, w wyniku którego z pewnej </w:t>
      </w:r>
      <w:r w:rsidRPr="007A34D8">
        <w:rPr>
          <w:rFonts w:cs="Times New Roman"/>
          <w:bCs/>
          <w:szCs w:val="24"/>
          <w:u w:val="single"/>
        </w:rPr>
        <w:t>wartości początkowej, czyli nakładu</w:t>
      </w:r>
      <w:r w:rsidRPr="007A34D8">
        <w:rPr>
          <w:rFonts w:cs="Times New Roman"/>
          <w:bCs/>
          <w:szCs w:val="24"/>
        </w:rPr>
        <w:t xml:space="preserve">, otrzymujemy </w:t>
      </w:r>
      <w:r w:rsidRPr="007A34D8">
        <w:rPr>
          <w:rFonts w:cs="Times New Roman"/>
          <w:bCs/>
          <w:szCs w:val="24"/>
          <w:u w:val="single"/>
        </w:rPr>
        <w:t xml:space="preserve">rezultat, a więc nakład przekształcony i wzbogacony o wartość dodaną, </w:t>
      </w:r>
      <w:r w:rsidRPr="007A34D8">
        <w:rPr>
          <w:rFonts w:cs="Times New Roman"/>
          <w:bCs/>
          <w:szCs w:val="24"/>
        </w:rPr>
        <w:t>stanowiącą wynik procesu.</w:t>
      </w:r>
    </w:p>
    <w:p w:rsidR="0070763D" w:rsidRPr="007A34D8" w:rsidRDefault="0070763D" w:rsidP="0082668D">
      <w:pPr>
        <w:rPr>
          <w:rFonts w:cs="Times New Roman"/>
          <w:szCs w:val="24"/>
        </w:rPr>
      </w:pPr>
      <w:r w:rsidRPr="007A34D8">
        <w:rPr>
          <w:rFonts w:cs="Times New Roman"/>
          <w:noProof/>
          <w:szCs w:val="24"/>
          <w:lang w:eastAsia="pl-PL"/>
        </w:rPr>
        <mc:AlternateContent>
          <mc:Choice Requires="wps">
            <w:drawing>
              <wp:anchor distT="0" distB="0" distL="114300" distR="114300" simplePos="0" relativeHeight="251659264" behindDoc="0" locked="0" layoutInCell="1" allowOverlap="1" wp14:anchorId="23C9C9CE" wp14:editId="0F4FB3F0">
                <wp:simplePos x="0" y="0"/>
                <wp:positionH relativeFrom="column">
                  <wp:posOffset>254635</wp:posOffset>
                </wp:positionH>
                <wp:positionV relativeFrom="paragraph">
                  <wp:posOffset>56515</wp:posOffset>
                </wp:positionV>
                <wp:extent cx="5917565" cy="1078230"/>
                <wp:effectExtent l="0" t="0" r="26035" b="26670"/>
                <wp:wrapNone/>
                <wp:docPr id="5" name="Prostokąt z rogami ściętymi po przekątnej 4"/>
                <wp:cNvGraphicFramePr/>
                <a:graphic xmlns:a="http://schemas.openxmlformats.org/drawingml/2006/main">
                  <a:graphicData uri="http://schemas.microsoft.com/office/word/2010/wordprocessingShape">
                    <wps:wsp>
                      <wps:cNvSpPr/>
                      <wps:spPr>
                        <a:xfrm>
                          <a:off x="0" y="0"/>
                          <a:ext cx="5917565" cy="1078230"/>
                        </a:xfrm>
                        <a:prstGeom prst="snip2DiagRect">
                          <a:avLst/>
                        </a:prstGeom>
                        <a:gradFill flip="none" rotWithShape="1">
                          <a:gsLst>
                            <a:gs pos="0">
                              <a:schemeClr val="tx2">
                                <a:lumMod val="40000"/>
                                <a:lumOff val="60000"/>
                                <a:tint val="66000"/>
                                <a:satMod val="160000"/>
                              </a:schemeClr>
                            </a:gs>
                            <a:gs pos="50000">
                              <a:schemeClr val="tx2">
                                <a:lumMod val="40000"/>
                                <a:lumOff val="60000"/>
                                <a:tint val="44500"/>
                                <a:satMod val="160000"/>
                              </a:schemeClr>
                            </a:gs>
                            <a:gs pos="100000">
                              <a:schemeClr val="tx2">
                                <a:lumMod val="40000"/>
                                <a:lumOff val="60000"/>
                                <a:tint val="23500"/>
                                <a:satMod val="160000"/>
                              </a:schemeClr>
                            </a:gs>
                          </a:gsLst>
                          <a:path path="circle">
                            <a:fillToRect l="50000" t="50000" r="50000" b="50000"/>
                          </a:path>
                          <a:tileRect/>
                        </a:gradFill>
                      </wps:spPr>
                      <wps:style>
                        <a:lnRef idx="2">
                          <a:schemeClr val="accent1">
                            <a:shade val="50000"/>
                          </a:schemeClr>
                        </a:lnRef>
                        <a:fillRef idx="1">
                          <a:schemeClr val="accent1"/>
                        </a:fillRef>
                        <a:effectRef idx="0">
                          <a:schemeClr val="accent1"/>
                        </a:effectRef>
                        <a:fontRef idx="minor">
                          <a:schemeClr val="lt1"/>
                        </a:fontRef>
                      </wps:style>
                      <wps:txbx>
                        <w:txbxContent>
                          <w:p w:rsidR="00D42C57" w:rsidRPr="00B7508B" w:rsidRDefault="00D42C57" w:rsidP="007A142D">
                            <w:pPr>
                              <w:pStyle w:val="Akapitzlist"/>
                              <w:numPr>
                                <w:ilvl w:val="0"/>
                                <w:numId w:val="2"/>
                              </w:numPr>
                              <w:jc w:val="left"/>
                              <w:textAlignment w:val="baseline"/>
                              <w:rPr>
                                <w:rFonts w:eastAsia="Times New Roman"/>
                                <w:color w:val="268CD2"/>
                                <w:sz w:val="28"/>
                              </w:rPr>
                            </w:pPr>
                            <w:r w:rsidRPr="00B7508B">
                              <w:rPr>
                                <w:rFonts w:asciiTheme="minorHAnsi" w:hAnsi="Calibri"/>
                                <w:b/>
                                <w:bCs/>
                                <w:color w:val="CDB331"/>
                                <w:sz w:val="28"/>
                                <w:szCs w:val="56"/>
                                <w:u w:val="single"/>
                              </w:rPr>
                              <w:t>Procesy</w:t>
                            </w:r>
                            <w:r w:rsidRPr="00B7508B">
                              <w:rPr>
                                <w:rFonts w:asciiTheme="minorHAnsi" w:hAnsi="Calibri"/>
                                <w:b/>
                                <w:bCs/>
                                <w:color w:val="CDB331"/>
                                <w:sz w:val="28"/>
                                <w:szCs w:val="56"/>
                              </w:rPr>
                              <w:t xml:space="preserve"> </w:t>
                            </w:r>
                            <w:r w:rsidRPr="00B7508B">
                              <w:rPr>
                                <w:rFonts w:asciiTheme="minorHAnsi" w:hAnsi="Calibri"/>
                                <w:b/>
                                <w:bCs/>
                                <w:color w:val="0D466D"/>
                                <w:sz w:val="28"/>
                                <w:szCs w:val="56"/>
                              </w:rPr>
                              <w:t xml:space="preserve">tworzą </w:t>
                            </w:r>
                            <w:r w:rsidRPr="00B7508B">
                              <w:rPr>
                                <w:rFonts w:asciiTheme="minorHAnsi" w:hAnsi="Calibri"/>
                                <w:b/>
                                <w:bCs/>
                                <w:color w:val="FF0000"/>
                                <w:sz w:val="28"/>
                                <w:szCs w:val="56"/>
                              </w:rPr>
                              <w:t>dynamiczny obraz działania całej organizacji</w:t>
                            </w:r>
                            <w:r w:rsidRPr="00B7508B">
                              <w:rPr>
                                <w:rFonts w:asciiTheme="minorHAnsi" w:hAnsi="Calibri"/>
                                <w:b/>
                                <w:bCs/>
                                <w:color w:val="0D466D"/>
                                <w:sz w:val="28"/>
                                <w:szCs w:val="56"/>
                              </w:rPr>
                              <w:t xml:space="preserve"> i dzięki temu umożliwiają w największym stopniu szybkie zmiany dostosowawcze systemu.</w:t>
                            </w:r>
                          </w:p>
                        </w:txbxContent>
                      </wps:txbx>
                      <wps:bodyPr wrap="square" anchor="ctr">
                        <a:noAutofit/>
                      </wps:bodyPr>
                    </wps:wsp>
                  </a:graphicData>
                </a:graphic>
                <wp14:sizeRelH relativeFrom="margin">
                  <wp14:pctWidth>0</wp14:pctWidth>
                </wp14:sizeRelH>
                <wp14:sizeRelV relativeFrom="margin">
                  <wp14:pctHeight>0</wp14:pctHeight>
                </wp14:sizeRelV>
              </wp:anchor>
            </w:drawing>
          </mc:Choice>
          <mc:Fallback>
            <w:pict>
              <v:shape w14:anchorId="23C9C9CE" id="Prostokąt z rogami ściętymi po przekątnej 4" o:spid="_x0000_s1026" style="position:absolute;left:0;text-align:left;margin-left:20.05pt;margin-top:4.45pt;width:465.95pt;height:84.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917565,10782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" adj="-11796480,,5400" path="m,l5737856,r179709,179709l5917565,1078230r,l179709,1078230,,898521,,xe" fillcolor="#8db3e2 [1311]" strokecolor="#243f60 [1604]" strokeweight="2pt">
                <v:fill color2="#8db3e2 [1311]" rotate="t" focusposition=".5,.5" focussize="" colors="0 #b0cffb;.5 #cee0fc;1 #e6effd" focus="100%" type="gradientRadial"/>
                <v:stroke joinstyle="miter"/>
                <v:formulas/>
                <v:path arrowok="t" o:connecttype="custom" o:connectlocs="0,0;5737856,0;5917565,179709;5917565,1078230;5917565,1078230;179709,1078230;0,898521;0,0" o:connectangles="0,0,0,0,0,0,0,0" textboxrect="0,0,5917565,1078230"/>
                <v:textbox>
                  <w:txbxContent>
                    <w:p w:rsidR="00D42C57" w:rsidRPr="00B7508B" w:rsidRDefault="00D42C57" w:rsidP="007A142D">
                      <w:pPr>
                        <w:pStyle w:val="Akapitzlist"/>
                        <w:numPr>
                          <w:ilvl w:val="0"/>
                          <w:numId w:val="2"/>
                        </w:numPr>
                        <w:jc w:val="left"/>
                        <w:textAlignment w:val="baseline"/>
                        <w:rPr>
                          <w:rFonts w:eastAsia="Times New Roman"/>
                          <w:color w:val="268CD2"/>
                          <w:sz w:val="28"/>
                        </w:rPr>
                      </w:pPr>
                      <w:r w:rsidRPr="00B7508B">
                        <w:rPr>
                          <w:rFonts w:asciiTheme="minorHAnsi" w:hAnsi="Calibri"/>
                          <w:b/>
                          <w:bCs/>
                          <w:color w:val="CDB331"/>
                          <w:sz w:val="28"/>
                          <w:szCs w:val="56"/>
                          <w:u w:val="single"/>
                        </w:rPr>
                        <w:t>Procesy</w:t>
                      </w:r>
                      <w:r w:rsidRPr="00B7508B">
                        <w:rPr>
                          <w:rFonts w:asciiTheme="minorHAnsi" w:hAnsi="Calibri"/>
                          <w:b/>
                          <w:bCs/>
                          <w:color w:val="CDB331"/>
                          <w:sz w:val="28"/>
                          <w:szCs w:val="56"/>
                        </w:rPr>
                        <w:t xml:space="preserve"> </w:t>
                      </w:r>
                      <w:r w:rsidRPr="00B7508B">
                        <w:rPr>
                          <w:rFonts w:asciiTheme="minorHAnsi" w:hAnsi="Calibri"/>
                          <w:b/>
                          <w:bCs/>
                          <w:color w:val="0D466D"/>
                          <w:sz w:val="28"/>
                          <w:szCs w:val="56"/>
                        </w:rPr>
                        <w:t xml:space="preserve">tworzą </w:t>
                      </w:r>
                      <w:r w:rsidRPr="00B7508B">
                        <w:rPr>
                          <w:rFonts w:asciiTheme="minorHAnsi" w:hAnsi="Calibri"/>
                          <w:b/>
                          <w:bCs/>
                          <w:color w:val="FF0000"/>
                          <w:sz w:val="28"/>
                          <w:szCs w:val="56"/>
                        </w:rPr>
                        <w:t>dynamiczny obraz działania całej organizacji</w:t>
                      </w:r>
                      <w:r w:rsidRPr="00B7508B">
                        <w:rPr>
                          <w:rFonts w:asciiTheme="minorHAnsi" w:hAnsi="Calibri"/>
                          <w:b/>
                          <w:bCs/>
                          <w:color w:val="0D466D"/>
                          <w:sz w:val="28"/>
                          <w:szCs w:val="56"/>
                        </w:rPr>
                        <w:t xml:space="preserve"> i dzięki temu umożliwiają w największym stopniu szybkie zmiany dostosowawcze systemu.</w:t>
                      </w:r>
                    </w:p>
                  </w:txbxContent>
                </v:textbox>
              </v:shape>
            </w:pict>
          </mc:Fallback>
        </mc:AlternateContent>
      </w:r>
    </w:p>
    <w:p w:rsidR="0070763D" w:rsidRPr="007A34D8" w:rsidRDefault="0070763D" w:rsidP="0082668D">
      <w:pPr>
        <w:rPr>
          <w:rFonts w:cs="Times New Roman"/>
          <w:szCs w:val="24"/>
        </w:rPr>
      </w:pPr>
    </w:p>
    <w:p w:rsidR="0082668D" w:rsidRPr="007A34D8" w:rsidRDefault="0082668D" w:rsidP="0082668D">
      <w:pPr>
        <w:rPr>
          <w:rFonts w:cs="Times New Roman"/>
          <w:szCs w:val="24"/>
        </w:rPr>
      </w:pPr>
    </w:p>
    <w:p w:rsidR="0070763D" w:rsidRPr="007A34D8" w:rsidRDefault="0070763D" w:rsidP="0082668D">
      <w:pPr>
        <w:rPr>
          <w:rFonts w:cs="Times New Roman"/>
          <w:szCs w:val="24"/>
        </w:rPr>
      </w:pPr>
    </w:p>
    <w:p w:rsidR="0070763D" w:rsidRPr="007A34D8" w:rsidRDefault="0070763D" w:rsidP="0082668D">
      <w:pPr>
        <w:rPr>
          <w:rFonts w:cs="Times New Roman"/>
          <w:szCs w:val="24"/>
        </w:rPr>
      </w:pPr>
    </w:p>
    <w:p w:rsidR="0070763D" w:rsidRPr="007A34D8" w:rsidRDefault="0070763D" w:rsidP="0082668D">
      <w:pPr>
        <w:rPr>
          <w:rFonts w:cs="Times New Roman"/>
          <w:szCs w:val="24"/>
        </w:rPr>
      </w:pPr>
    </w:p>
    <w:p w:rsidR="0070763D" w:rsidRPr="007A34D8" w:rsidRDefault="0070763D" w:rsidP="0082668D">
      <w:pPr>
        <w:rPr>
          <w:rFonts w:cs="Times New Roman"/>
          <w:szCs w:val="24"/>
        </w:rPr>
      </w:pPr>
    </w:p>
    <w:p w:rsidR="0070763D" w:rsidRPr="007A34D8" w:rsidRDefault="0070763D" w:rsidP="0082668D">
      <w:pPr>
        <w:rPr>
          <w:rFonts w:cs="Times New Roman"/>
          <w:szCs w:val="24"/>
        </w:rPr>
      </w:pPr>
      <w:r w:rsidRPr="007A34D8">
        <w:rPr>
          <w:rFonts w:cs="Times New Roman"/>
          <w:noProof/>
          <w:szCs w:val="24"/>
          <w:lang w:eastAsia="pl-PL"/>
        </w:rPr>
        <w:lastRenderedPageBreak/>
        <w:drawing>
          <wp:inline distT="0" distB="0" distL="0" distR="0" wp14:anchorId="33529480" wp14:editId="0217C7EC">
            <wp:extent cx="6297283" cy="3571336"/>
            <wp:effectExtent l="0" t="0" r="889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308292" cy="3577579"/>
                    </a:xfrm>
                    <a:prstGeom prst="rect">
                      <a:avLst/>
                    </a:prstGeom>
                    <a:noFill/>
                  </pic:spPr>
                </pic:pic>
              </a:graphicData>
            </a:graphic>
          </wp:inline>
        </w:drawing>
      </w:r>
    </w:p>
    <w:p w:rsidR="0082299D" w:rsidRPr="007A34D8" w:rsidRDefault="0082299D" w:rsidP="0082668D">
      <w:pPr>
        <w:rPr>
          <w:rFonts w:cs="Times New Roman"/>
          <w:szCs w:val="24"/>
        </w:rPr>
      </w:pPr>
    </w:p>
    <w:p w:rsidR="0082299D" w:rsidRPr="007A34D8" w:rsidRDefault="0082299D" w:rsidP="0082299D">
      <w:pPr>
        <w:rPr>
          <w:rFonts w:cs="Times New Roman"/>
          <w:szCs w:val="24"/>
        </w:rPr>
      </w:pPr>
      <w:r w:rsidRPr="007A34D8">
        <w:rPr>
          <w:rFonts w:cs="Times New Roman"/>
          <w:bCs/>
          <w:szCs w:val="24"/>
        </w:rPr>
        <w:t>O organizacji zorientowanej na procesy można mówić gdy:</w:t>
      </w:r>
    </w:p>
    <w:p w:rsidR="0073149B" w:rsidRPr="007A34D8" w:rsidRDefault="00977CF5" w:rsidP="007A142D">
      <w:pPr>
        <w:numPr>
          <w:ilvl w:val="0"/>
          <w:numId w:val="3"/>
        </w:numPr>
        <w:rPr>
          <w:rFonts w:cs="Times New Roman"/>
          <w:szCs w:val="24"/>
        </w:rPr>
      </w:pPr>
      <w:r w:rsidRPr="007A34D8">
        <w:rPr>
          <w:rFonts w:cs="Times New Roman"/>
          <w:bCs/>
          <w:szCs w:val="24"/>
        </w:rPr>
        <w:t xml:space="preserve"> zostały zidentyfikowane procesy, których liczba nie powinna przekraczać kilkudziesięciu,</w:t>
      </w:r>
    </w:p>
    <w:p w:rsidR="0073149B" w:rsidRPr="007A34D8" w:rsidRDefault="00977CF5" w:rsidP="007A142D">
      <w:pPr>
        <w:numPr>
          <w:ilvl w:val="0"/>
          <w:numId w:val="3"/>
        </w:numPr>
        <w:rPr>
          <w:rFonts w:cs="Times New Roman"/>
          <w:szCs w:val="24"/>
        </w:rPr>
      </w:pPr>
      <w:r w:rsidRPr="007A34D8">
        <w:rPr>
          <w:rFonts w:cs="Times New Roman"/>
          <w:bCs/>
          <w:szCs w:val="24"/>
        </w:rPr>
        <w:t xml:space="preserve"> zbudowane zostały mapy powiązań procesów,</w:t>
      </w:r>
    </w:p>
    <w:p w:rsidR="0073149B" w:rsidRPr="007A34D8" w:rsidRDefault="00977CF5" w:rsidP="007A142D">
      <w:pPr>
        <w:numPr>
          <w:ilvl w:val="0"/>
          <w:numId w:val="3"/>
        </w:numPr>
        <w:rPr>
          <w:rFonts w:cs="Times New Roman"/>
          <w:szCs w:val="24"/>
        </w:rPr>
      </w:pPr>
      <w:r w:rsidRPr="007A34D8">
        <w:rPr>
          <w:rFonts w:cs="Times New Roman"/>
          <w:bCs/>
          <w:szCs w:val="24"/>
        </w:rPr>
        <w:t xml:space="preserve"> istnieje system pomiaru rezultatów procesów,</w:t>
      </w:r>
    </w:p>
    <w:p w:rsidR="0073149B" w:rsidRPr="007A34D8" w:rsidRDefault="00977CF5" w:rsidP="007A142D">
      <w:pPr>
        <w:numPr>
          <w:ilvl w:val="0"/>
          <w:numId w:val="3"/>
        </w:numPr>
        <w:rPr>
          <w:rFonts w:cs="Times New Roman"/>
          <w:szCs w:val="24"/>
        </w:rPr>
      </w:pPr>
      <w:r w:rsidRPr="007A34D8">
        <w:rPr>
          <w:rFonts w:cs="Times New Roman"/>
          <w:bCs/>
          <w:szCs w:val="24"/>
        </w:rPr>
        <w:t xml:space="preserve"> realizowany jest proces zarządzania procesami, nakierowany na ich permanentne doskonalenie.</w:t>
      </w:r>
    </w:p>
    <w:p w:rsidR="0082299D" w:rsidRPr="007A34D8" w:rsidRDefault="0082299D" w:rsidP="0082299D">
      <w:pPr>
        <w:rPr>
          <w:rFonts w:cs="Times New Roman"/>
          <w:szCs w:val="24"/>
          <w:u w:val="single"/>
        </w:rPr>
      </w:pPr>
      <w:r w:rsidRPr="007A34D8">
        <w:rPr>
          <w:rFonts w:cs="Times New Roman"/>
          <w:szCs w:val="24"/>
          <w:u w:val="single"/>
        </w:rPr>
        <w:t>Cechy organizacji procesowej:</w:t>
      </w:r>
    </w:p>
    <w:p w:rsidR="0073149B" w:rsidRPr="007A34D8" w:rsidRDefault="00977CF5" w:rsidP="007A142D">
      <w:pPr>
        <w:numPr>
          <w:ilvl w:val="0"/>
          <w:numId w:val="4"/>
        </w:numPr>
        <w:rPr>
          <w:rFonts w:cs="Times New Roman"/>
          <w:szCs w:val="24"/>
        </w:rPr>
      </w:pPr>
      <w:r w:rsidRPr="007A34D8">
        <w:rPr>
          <w:rFonts w:cs="Times New Roman"/>
          <w:szCs w:val="24"/>
        </w:rPr>
        <w:t>implementacja do wewnątrz organizacji zasad wzajemnych relacji w układzie klient-dostawca, co w praktyce uprawnia członków organizacji procesowej do negocjowania między sobą warunków realizacji i odbioru efektów pracy partnerów biznesowych,</w:t>
      </w:r>
    </w:p>
    <w:p w:rsidR="0073149B" w:rsidRPr="007A34D8" w:rsidRDefault="00977CF5" w:rsidP="007A142D">
      <w:pPr>
        <w:numPr>
          <w:ilvl w:val="0"/>
          <w:numId w:val="4"/>
        </w:numPr>
        <w:rPr>
          <w:rFonts w:cs="Times New Roman"/>
          <w:szCs w:val="24"/>
        </w:rPr>
      </w:pPr>
      <w:r w:rsidRPr="007A34D8">
        <w:rPr>
          <w:rFonts w:cs="Times New Roman"/>
          <w:szCs w:val="24"/>
        </w:rPr>
        <w:t>zespołowy charakter wykonywanej pracy w organizacji procesowej, co oznacza poszerzenie jej podmiotowości,</w:t>
      </w:r>
    </w:p>
    <w:p w:rsidR="0073149B" w:rsidRPr="007A34D8" w:rsidRDefault="00977CF5" w:rsidP="007A142D">
      <w:pPr>
        <w:numPr>
          <w:ilvl w:val="0"/>
          <w:numId w:val="4"/>
        </w:numPr>
        <w:rPr>
          <w:rFonts w:cs="Times New Roman"/>
          <w:szCs w:val="24"/>
        </w:rPr>
      </w:pPr>
      <w:r w:rsidRPr="007A34D8">
        <w:rPr>
          <w:rFonts w:cs="Times New Roman"/>
          <w:szCs w:val="24"/>
        </w:rPr>
        <w:t>projektowanie przebiegów operacji w procesach w dostosowaniu do kontraktu po to, aby uzyskać w maksymalnym stopniu efekt dostosowania się organizacji procesowej do złożonego poziomu spełniania oczekiwań klienta,</w:t>
      </w:r>
    </w:p>
    <w:p w:rsidR="0073149B" w:rsidRPr="007A34D8" w:rsidRDefault="00977CF5" w:rsidP="007A142D">
      <w:pPr>
        <w:numPr>
          <w:ilvl w:val="0"/>
          <w:numId w:val="4"/>
        </w:numPr>
        <w:rPr>
          <w:rFonts w:cs="Times New Roman"/>
          <w:szCs w:val="24"/>
        </w:rPr>
      </w:pPr>
      <w:r w:rsidRPr="007A34D8">
        <w:rPr>
          <w:rFonts w:cs="Times New Roman"/>
          <w:szCs w:val="24"/>
        </w:rPr>
        <w:t>uprawomocnienie realizatorów do podejmowania niezbędnych decyzji i działań w wykonywaniu operacji w procesach, co pozwala na przybliżenie klienta do wykonawcy, twórcy wartości dodanej produktu lub usługi,</w:t>
      </w:r>
    </w:p>
    <w:p w:rsidR="0073149B" w:rsidRPr="007A34D8" w:rsidRDefault="00977CF5" w:rsidP="007A142D">
      <w:pPr>
        <w:numPr>
          <w:ilvl w:val="0"/>
          <w:numId w:val="4"/>
        </w:numPr>
        <w:rPr>
          <w:rFonts w:cs="Times New Roman"/>
          <w:szCs w:val="24"/>
        </w:rPr>
      </w:pPr>
      <w:r w:rsidRPr="007A34D8">
        <w:rPr>
          <w:rFonts w:cs="Times New Roman"/>
          <w:szCs w:val="24"/>
        </w:rPr>
        <w:t>konfiguracja struktury organizacyjnej z uwzględnieniem proklienckiego ukierunkowania relacji wewnątrzorganizacyjnych.</w:t>
      </w:r>
    </w:p>
    <w:p w:rsidR="00A61E8F" w:rsidRPr="007A34D8" w:rsidRDefault="00A61E8F" w:rsidP="00A61E8F">
      <w:pPr>
        <w:ind w:left="720"/>
        <w:rPr>
          <w:rFonts w:cs="Times New Roman"/>
          <w:szCs w:val="24"/>
        </w:rPr>
      </w:pPr>
    </w:p>
    <w:p w:rsidR="00A61E8F" w:rsidRPr="007A34D8" w:rsidRDefault="00A61E8F" w:rsidP="00CA0A35">
      <w:pPr>
        <w:pStyle w:val="NormalnyWeb"/>
        <w:spacing w:before="115" w:beforeAutospacing="0" w:after="0" w:afterAutospacing="0" w:line="216" w:lineRule="auto"/>
        <w:jc w:val="both"/>
        <w:textAlignment w:val="baseline"/>
      </w:pPr>
      <w:r w:rsidRPr="007A34D8">
        <w:rPr>
          <w:rFonts w:eastAsiaTheme="minorEastAsia"/>
        </w:rPr>
        <w:t xml:space="preserve">Orientacja systemów zarządzania w kierunku procesów powstała jako odpowiedź na powszechne, statyczne spojrzenie na logikę funkcjonowania organizacji. Podział wewnętrznej struktury organizacyjnej na samodzielne piony, komórki i stanowiska usprawnia przypisywanie im zadań, kompetencji i odpowiedzialności. </w:t>
      </w:r>
    </w:p>
    <w:p w:rsidR="00A61E8F" w:rsidRPr="007A34D8" w:rsidRDefault="00A61E8F" w:rsidP="00CA0A35">
      <w:pPr>
        <w:pStyle w:val="NormalnyWeb"/>
        <w:spacing w:before="115" w:beforeAutospacing="0" w:after="0" w:afterAutospacing="0" w:line="216" w:lineRule="auto"/>
        <w:jc w:val="both"/>
        <w:textAlignment w:val="baseline"/>
      </w:pPr>
      <w:r w:rsidRPr="007A34D8">
        <w:rPr>
          <w:rFonts w:eastAsiaTheme="minorEastAsia"/>
        </w:rPr>
        <w:t>Funkcjonalny podział zadań może ułatwić planowanie i kontrolę, generuje układ, w którym mają z reguły wąskie zakresy pracy. Łatwo też przypisywać koszty prowadzonej działalności wyodrębnionym jednostkom na zasadzie miejsc powstawania tych kosztów, a nie wysiłków związanych z wytworzeniem produktów i/lub usługi.</w:t>
      </w:r>
    </w:p>
    <w:p w:rsidR="00A41D12" w:rsidRPr="007A34D8" w:rsidRDefault="00A41D12" w:rsidP="00A41D12">
      <w:pPr>
        <w:pStyle w:val="NormalnyWeb"/>
        <w:spacing w:before="134" w:beforeAutospacing="0" w:after="0" w:afterAutospacing="0"/>
        <w:textAlignment w:val="baseline"/>
      </w:pPr>
      <w:r w:rsidRPr="007A34D8">
        <w:rPr>
          <w:rFonts w:eastAsiaTheme="minorEastAsia"/>
        </w:rPr>
        <w:lastRenderedPageBreak/>
        <w:t>Problemy z jakimi borykają się współczesne firmy, dotyczą procesów, a nie zadań. Klienta nie interesuje, jakie zadania wykonuje dostawca, realizator kontraktu, lecz jaki jest efekt jego działań, tj. wartość, jaką otrzymuje w wyniku realizacji procesu.</w:t>
      </w:r>
    </w:p>
    <w:p w:rsidR="00A41D12" w:rsidRPr="007A34D8" w:rsidRDefault="00A41D12" w:rsidP="00A41D12">
      <w:pPr>
        <w:pStyle w:val="NormalnyWeb"/>
        <w:spacing w:before="115" w:beforeAutospacing="0" w:after="0" w:afterAutospacing="0" w:line="216" w:lineRule="auto"/>
        <w:ind w:left="547" w:hanging="547"/>
        <w:textAlignment w:val="baseline"/>
      </w:pPr>
      <w:r w:rsidRPr="007A34D8">
        <w:rPr>
          <w:rFonts w:eastAsiaTheme="minorEastAsia"/>
          <w:bCs/>
        </w:rPr>
        <w:t xml:space="preserve">Uzupełnieniem rozumienia kategorii procesu jest sformułowanie </w:t>
      </w:r>
      <w:r w:rsidRPr="007A34D8">
        <w:rPr>
          <w:rFonts w:eastAsiaTheme="minorEastAsia"/>
          <w:bCs/>
          <w14:shadow w14:blurRad="38100" w14:dist="38100" w14:dir="2700000" w14:sx="100000" w14:sy="100000" w14:kx="0" w14:ky="0" w14:algn="tl">
            <w14:srgbClr w14:val="C0C0C0"/>
          </w14:shadow>
        </w:rPr>
        <w:t>pojęcia „zadanie”.</w:t>
      </w:r>
      <w:r w:rsidRPr="007A34D8">
        <w:rPr>
          <w:rFonts w:eastAsiaTheme="minorEastAsia"/>
          <w:bCs/>
        </w:rPr>
        <w:t xml:space="preserve"> </w:t>
      </w:r>
    </w:p>
    <w:p w:rsidR="00A41D12" w:rsidRPr="007A34D8" w:rsidRDefault="00A41D12" w:rsidP="00A41D12">
      <w:pPr>
        <w:pStyle w:val="NormalnyWeb"/>
        <w:spacing w:before="115" w:beforeAutospacing="0" w:after="0" w:afterAutospacing="0" w:line="216" w:lineRule="auto"/>
        <w:jc w:val="both"/>
        <w:textAlignment w:val="baseline"/>
      </w:pPr>
      <w:r w:rsidRPr="007A34D8">
        <w:rPr>
          <w:rFonts w:eastAsiaTheme="minorEastAsia"/>
          <w:i/>
          <w:iCs/>
        </w:rPr>
        <w:t xml:space="preserve">Pojęcie procesu wyklucza w sposób jednoznaczny zadania wykonywane przez indywidualnych pracowników. </w:t>
      </w:r>
    </w:p>
    <w:p w:rsidR="00A41D12" w:rsidRPr="007A34D8" w:rsidRDefault="00A41D12" w:rsidP="00A41D12">
      <w:pPr>
        <w:pStyle w:val="NormalnyWeb"/>
        <w:spacing w:before="115" w:beforeAutospacing="0" w:after="0" w:afterAutospacing="0" w:line="216" w:lineRule="auto"/>
        <w:jc w:val="both"/>
        <w:textAlignment w:val="baseline"/>
      </w:pPr>
      <w:r w:rsidRPr="007A34D8">
        <w:rPr>
          <w:rFonts w:eastAsiaTheme="minorEastAsia"/>
          <w:i/>
          <w:iCs/>
        </w:rPr>
        <w:t xml:space="preserve">Przykładem takich pojedynczych działań może być sekretarka przepisująca listy, urzędnik z działu księgowości wkładający do kopert faktury lub robotnik przy taśmie montażowej zakładający na pojazdy koła. </w:t>
      </w:r>
    </w:p>
    <w:p w:rsidR="00A41D12" w:rsidRPr="007A34D8" w:rsidRDefault="00A41D12" w:rsidP="00A41D12">
      <w:pPr>
        <w:pStyle w:val="NormalnyWeb"/>
        <w:spacing w:before="115" w:beforeAutospacing="0" w:after="0" w:afterAutospacing="0" w:line="216" w:lineRule="auto"/>
        <w:jc w:val="both"/>
        <w:textAlignment w:val="baseline"/>
      </w:pPr>
      <w:r w:rsidRPr="007A34D8">
        <w:rPr>
          <w:rFonts w:eastAsiaTheme="minorEastAsia"/>
          <w:i/>
          <w:iCs/>
        </w:rPr>
        <w:t>Wszyscy ci pracownicy wykonują zadania, które są częścią składową procesów. Definicja pojęcia „procesu” podkreśla fakt, że procesem nie jest to, co ludzie robią – istotą jego jest seria działań lub wykonywanych zadań, które prowadzą do powstania określonego produktu.</w:t>
      </w:r>
    </w:p>
    <w:p w:rsidR="00FB315A" w:rsidRPr="00FB315A" w:rsidRDefault="00FB315A" w:rsidP="00FB315A">
      <w:pPr>
        <w:spacing w:before="115"/>
        <w:jc w:val="left"/>
        <w:textAlignment w:val="baseline"/>
        <w:rPr>
          <w:rFonts w:eastAsia="Times New Roman" w:cs="Times New Roman"/>
          <w:szCs w:val="24"/>
          <w:lang w:eastAsia="pl-PL"/>
        </w:rPr>
      </w:pPr>
      <w:r w:rsidRPr="00FB315A">
        <w:rPr>
          <w:rFonts w:eastAsiaTheme="minorEastAsia" w:cs="Times New Roman"/>
          <w:szCs w:val="24"/>
          <w:lang w:eastAsia="pl-PL"/>
        </w:rPr>
        <w:t>Istnieją następujące powody, dla których firmy decydują się na reorientację wizji działania swojej firmy w kierunku rozwiązań procesowych:</w:t>
      </w:r>
    </w:p>
    <w:p w:rsidR="00FB315A" w:rsidRPr="00FB315A" w:rsidRDefault="00FB315A" w:rsidP="007A142D">
      <w:pPr>
        <w:numPr>
          <w:ilvl w:val="0"/>
          <w:numId w:val="5"/>
        </w:numPr>
        <w:contextualSpacing/>
        <w:jc w:val="left"/>
        <w:textAlignment w:val="baseline"/>
        <w:rPr>
          <w:rFonts w:eastAsia="Times New Roman" w:cs="Times New Roman"/>
          <w:szCs w:val="24"/>
          <w:lang w:eastAsia="pl-PL"/>
        </w:rPr>
      </w:pPr>
      <w:r w:rsidRPr="00FB315A">
        <w:rPr>
          <w:rFonts w:eastAsiaTheme="minorEastAsia" w:cs="Times New Roman"/>
          <w:szCs w:val="24"/>
          <w:lang w:eastAsia="pl-PL"/>
        </w:rPr>
        <w:t xml:space="preserve">  Realizowane zadania nie dotyczą wartości firmy,</w:t>
      </w:r>
    </w:p>
    <w:p w:rsidR="00FB315A" w:rsidRPr="00FB315A" w:rsidRDefault="00FB315A" w:rsidP="007A142D">
      <w:pPr>
        <w:numPr>
          <w:ilvl w:val="0"/>
          <w:numId w:val="5"/>
        </w:numPr>
        <w:contextualSpacing/>
        <w:jc w:val="left"/>
        <w:textAlignment w:val="baseline"/>
        <w:rPr>
          <w:rFonts w:eastAsia="Times New Roman" w:cs="Times New Roman"/>
          <w:szCs w:val="24"/>
          <w:lang w:eastAsia="pl-PL"/>
        </w:rPr>
      </w:pPr>
      <w:r w:rsidRPr="00FB315A">
        <w:rPr>
          <w:rFonts w:eastAsiaTheme="minorEastAsia" w:cs="Times New Roman"/>
          <w:szCs w:val="24"/>
          <w:lang w:eastAsia="pl-PL"/>
        </w:rPr>
        <w:t xml:space="preserve">  W większości firm nikt nie kieruje procesami i nikt nie jest za nie odpowiedzialny,</w:t>
      </w:r>
    </w:p>
    <w:p w:rsidR="00FB315A" w:rsidRPr="007A34D8" w:rsidRDefault="00FB315A" w:rsidP="007A142D">
      <w:pPr>
        <w:numPr>
          <w:ilvl w:val="0"/>
          <w:numId w:val="5"/>
        </w:numPr>
        <w:contextualSpacing/>
        <w:jc w:val="left"/>
        <w:textAlignment w:val="baseline"/>
        <w:rPr>
          <w:rFonts w:eastAsia="Times New Roman" w:cs="Times New Roman"/>
          <w:szCs w:val="24"/>
          <w:lang w:eastAsia="pl-PL"/>
        </w:rPr>
      </w:pPr>
      <w:r w:rsidRPr="00FB315A">
        <w:rPr>
          <w:rFonts w:eastAsiaTheme="minorEastAsia" w:cs="Times New Roman"/>
          <w:szCs w:val="24"/>
          <w:lang w:eastAsia="pl-PL"/>
        </w:rPr>
        <w:t xml:space="preserve">  W firmach panuje znaczny poziom biurokracji (np. skomplikowany obieg dokumentów czy opis zadań), który utrudnia sprawne działanie, </w:t>
      </w:r>
    </w:p>
    <w:p w:rsidR="0073149B" w:rsidRPr="007A34D8" w:rsidRDefault="00F22A14" w:rsidP="007A142D">
      <w:pPr>
        <w:numPr>
          <w:ilvl w:val="0"/>
          <w:numId w:val="5"/>
        </w:numPr>
        <w:contextualSpacing/>
        <w:jc w:val="left"/>
        <w:textAlignment w:val="baseline"/>
        <w:rPr>
          <w:rFonts w:eastAsia="Times New Roman" w:cs="Times New Roman"/>
          <w:szCs w:val="24"/>
          <w:lang w:eastAsia="pl-PL"/>
        </w:rPr>
      </w:pPr>
      <w:r w:rsidRPr="007A34D8">
        <w:rPr>
          <w:rFonts w:eastAsia="Times New Roman" w:cs="Times New Roman"/>
          <w:szCs w:val="24"/>
          <w:lang w:eastAsia="pl-PL"/>
        </w:rPr>
        <w:t xml:space="preserve">  </w:t>
      </w:r>
      <w:r w:rsidR="00977CF5" w:rsidRPr="007A34D8">
        <w:rPr>
          <w:rFonts w:eastAsia="Times New Roman" w:cs="Times New Roman"/>
          <w:szCs w:val="24"/>
          <w:lang w:eastAsia="pl-PL"/>
        </w:rPr>
        <w:t>W firmach powstaje wiele różnorodnych procedur i instrukcji, co sprawia, że wiedza o funkcjonowaniu jest rozproszona,</w:t>
      </w:r>
    </w:p>
    <w:p w:rsidR="0073149B" w:rsidRPr="007A34D8" w:rsidRDefault="00977CF5" w:rsidP="007A142D">
      <w:pPr>
        <w:numPr>
          <w:ilvl w:val="0"/>
          <w:numId w:val="5"/>
        </w:numPr>
        <w:contextualSpacing/>
        <w:jc w:val="left"/>
        <w:textAlignment w:val="baseline"/>
        <w:rPr>
          <w:rFonts w:eastAsia="Times New Roman" w:cs="Times New Roman"/>
          <w:szCs w:val="24"/>
          <w:lang w:eastAsia="pl-PL"/>
        </w:rPr>
      </w:pPr>
      <w:r w:rsidRPr="007A34D8">
        <w:rPr>
          <w:rFonts w:eastAsia="Times New Roman" w:cs="Times New Roman"/>
          <w:szCs w:val="24"/>
          <w:lang w:eastAsia="pl-PL"/>
        </w:rPr>
        <w:t xml:space="preserve">  Nikt nie potrafi skoordynować jednego, całego procesu, jest wiele osób zaangażowanych w procesy, lecz nie jest to praca jednego pionu funkcjonalnego,</w:t>
      </w:r>
    </w:p>
    <w:p w:rsidR="0073149B" w:rsidRPr="007A34D8" w:rsidRDefault="00977CF5" w:rsidP="007A142D">
      <w:pPr>
        <w:numPr>
          <w:ilvl w:val="0"/>
          <w:numId w:val="5"/>
        </w:numPr>
        <w:contextualSpacing/>
        <w:jc w:val="left"/>
        <w:textAlignment w:val="baseline"/>
        <w:rPr>
          <w:rFonts w:eastAsia="Times New Roman" w:cs="Times New Roman"/>
          <w:szCs w:val="24"/>
          <w:lang w:eastAsia="pl-PL"/>
        </w:rPr>
      </w:pPr>
      <w:r w:rsidRPr="007A34D8">
        <w:rPr>
          <w:rFonts w:eastAsia="Times New Roman" w:cs="Times New Roman"/>
          <w:szCs w:val="24"/>
          <w:lang w:eastAsia="pl-PL"/>
        </w:rPr>
        <w:t xml:space="preserve">  Procesy podzielone na fragmenty i wyspecjalizowane struktury są z reguły za mało elastyczne, aby firmy mogły reagować na istotne zmiany zewnętrzne,</w:t>
      </w:r>
    </w:p>
    <w:p w:rsidR="0073149B" w:rsidRPr="007A34D8" w:rsidRDefault="00977CF5" w:rsidP="007A142D">
      <w:pPr>
        <w:numPr>
          <w:ilvl w:val="0"/>
          <w:numId w:val="5"/>
        </w:numPr>
        <w:contextualSpacing/>
        <w:jc w:val="left"/>
        <w:textAlignment w:val="baseline"/>
        <w:rPr>
          <w:rFonts w:eastAsia="Times New Roman" w:cs="Times New Roman"/>
          <w:szCs w:val="24"/>
          <w:lang w:eastAsia="pl-PL"/>
        </w:rPr>
      </w:pPr>
      <w:r w:rsidRPr="007A34D8">
        <w:rPr>
          <w:rFonts w:eastAsia="Times New Roman" w:cs="Times New Roman"/>
          <w:szCs w:val="24"/>
          <w:lang w:eastAsia="pl-PL"/>
        </w:rPr>
        <w:t xml:space="preserve">  Brak kontroli efektywności procesów (koszty, jakość, czas).</w:t>
      </w:r>
    </w:p>
    <w:p w:rsidR="00FB315A" w:rsidRPr="00FB315A" w:rsidRDefault="00FB315A" w:rsidP="00F22A14">
      <w:pPr>
        <w:ind w:left="720"/>
        <w:contextualSpacing/>
        <w:jc w:val="left"/>
        <w:textAlignment w:val="baseline"/>
        <w:rPr>
          <w:rFonts w:eastAsia="Times New Roman" w:cs="Times New Roman"/>
          <w:szCs w:val="24"/>
          <w:lang w:eastAsia="pl-PL"/>
        </w:rPr>
      </w:pPr>
    </w:p>
    <w:p w:rsidR="001959FA" w:rsidRPr="007A34D8" w:rsidRDefault="001959FA" w:rsidP="001959FA">
      <w:pPr>
        <w:rPr>
          <w:rFonts w:cs="Times New Roman"/>
          <w:szCs w:val="24"/>
        </w:rPr>
      </w:pPr>
      <w:r w:rsidRPr="007A34D8">
        <w:rPr>
          <w:rFonts w:cs="Times New Roman"/>
          <w:bCs/>
          <w:szCs w:val="24"/>
        </w:rPr>
        <w:t xml:space="preserve">Zarządzanie procesami </w:t>
      </w:r>
      <w:r w:rsidRPr="007A34D8">
        <w:rPr>
          <w:rFonts w:cs="Times New Roman"/>
          <w:szCs w:val="24"/>
        </w:rPr>
        <w:t>jest działaniem polegającym na optymalizacji struktury elementów organizacji, ze względu na ich wpływ na kierowanie wartości ostatecznego efektu wyodrębnionych procesów. Jest to zatem dążenie do maksymalnego udziału w tej strukturze elementów dodających wartość i minimalizacji udziału operacji nieefektywnych.</w:t>
      </w:r>
    </w:p>
    <w:p w:rsidR="001959FA" w:rsidRPr="007A34D8" w:rsidRDefault="001959FA" w:rsidP="001959FA">
      <w:pPr>
        <w:rPr>
          <w:rFonts w:cs="Times New Roman"/>
          <w:szCs w:val="24"/>
        </w:rPr>
      </w:pPr>
      <w:r w:rsidRPr="007A34D8">
        <w:rPr>
          <w:rFonts w:cs="Times New Roman"/>
          <w:szCs w:val="24"/>
        </w:rPr>
        <w:t>W praktyce oznacza to poszukiwanie takiej struktury operacji, czyli składników procesu, która maksymalnie byłaby ukierunkowana na tworzenie wartości dodanej dla całego systemu organizacyjnego, a więc i jego poszczególnych części.</w:t>
      </w:r>
    </w:p>
    <w:p w:rsidR="001959FA" w:rsidRPr="007A34D8" w:rsidRDefault="001959FA" w:rsidP="001959FA">
      <w:pPr>
        <w:pStyle w:val="NormalnyWeb"/>
        <w:spacing w:before="115" w:beforeAutospacing="0" w:after="0" w:afterAutospacing="0" w:line="216" w:lineRule="auto"/>
        <w:jc w:val="both"/>
        <w:textAlignment w:val="baseline"/>
      </w:pPr>
      <w:r w:rsidRPr="007A34D8">
        <w:rPr>
          <w:rFonts w:eastAsiaTheme="minorEastAsia"/>
          <w:bCs/>
          <w14:shadow w14:blurRad="38100" w14:dist="38100" w14:dir="2700000" w14:sx="100000" w14:sy="100000" w14:kx="0" w14:ky="0" w14:algn="tl">
            <w14:srgbClr w14:val="C0C0C0"/>
          </w14:shadow>
        </w:rPr>
        <w:t>Rozwój koncepcji zarządzania procesami</w:t>
      </w:r>
    </w:p>
    <w:p w:rsidR="001959FA" w:rsidRPr="007A34D8" w:rsidRDefault="001959FA" w:rsidP="001959FA">
      <w:pPr>
        <w:pStyle w:val="NormalnyWeb"/>
        <w:spacing w:before="115" w:beforeAutospacing="0" w:after="0" w:afterAutospacing="0" w:line="216" w:lineRule="auto"/>
        <w:jc w:val="both"/>
        <w:textAlignment w:val="baseline"/>
      </w:pPr>
      <w:r w:rsidRPr="007A34D8">
        <w:rPr>
          <w:rFonts w:eastAsiaTheme="minorEastAsia"/>
          <w:bCs/>
        </w:rPr>
        <w:t>Badania nad koncepcją zarządzania procesami sięgają połowy lat 80. XX w. Wyniki tych badań to początek lat 90-tych XX w. Wówczas pojawił się reengineering – reinżynieria procesów (</w:t>
      </w:r>
      <w:r w:rsidRPr="007A34D8">
        <w:rPr>
          <w:rFonts w:eastAsiaTheme="minorEastAsia"/>
          <w:bCs/>
          <w:i/>
          <w:iCs/>
        </w:rPr>
        <w:t>Business Process Reengineering – BPR</w:t>
      </w:r>
      <w:r w:rsidRPr="007A34D8">
        <w:rPr>
          <w:rFonts w:eastAsiaTheme="minorEastAsia"/>
          <w:bCs/>
        </w:rPr>
        <w:t>) jako jedna z metod restrukturyzacji. Badania na temat reengineeringu zostały opisane w 1993</w:t>
      </w:r>
      <w:r w:rsidR="00D42C57">
        <w:rPr>
          <w:rFonts w:eastAsiaTheme="minorEastAsia"/>
          <w:bCs/>
        </w:rPr>
        <w:t xml:space="preserve"> </w:t>
      </w:r>
      <w:r w:rsidRPr="007A34D8">
        <w:rPr>
          <w:rFonts w:eastAsiaTheme="minorEastAsia"/>
          <w:bCs/>
        </w:rPr>
        <w:t xml:space="preserve">r. (wydanie polskie 1996 r.). </w:t>
      </w:r>
    </w:p>
    <w:p w:rsidR="001959FA" w:rsidRPr="007A34D8" w:rsidRDefault="001959FA" w:rsidP="001959FA">
      <w:pPr>
        <w:pStyle w:val="NormalnyWeb"/>
        <w:spacing w:before="115" w:beforeAutospacing="0" w:after="0" w:afterAutospacing="0" w:line="216" w:lineRule="auto"/>
        <w:jc w:val="both"/>
        <w:textAlignment w:val="baseline"/>
      </w:pPr>
      <w:r w:rsidRPr="007A34D8">
        <w:rPr>
          <w:rFonts w:eastAsiaTheme="minorEastAsia"/>
          <w:bCs/>
        </w:rPr>
        <w:t>Reengineering jest to metoda najbardziej radykalna, gdyż ma zazwyczaj gwałtowny przebieg, a jej wdrożenie zakłada niekiedy całkowitą rezygnację z dotychczasowej formy organizacji konkretnych procesów w przedsiębiorstwie i ich budowę od początku.</w:t>
      </w:r>
    </w:p>
    <w:p w:rsidR="001959FA" w:rsidRPr="007A34D8" w:rsidRDefault="001959FA" w:rsidP="001959FA">
      <w:pPr>
        <w:rPr>
          <w:rFonts w:cs="Times New Roman"/>
          <w:szCs w:val="24"/>
        </w:rPr>
      </w:pPr>
      <w:r w:rsidRPr="007A34D8">
        <w:rPr>
          <w:rFonts w:cs="Times New Roman"/>
          <w:szCs w:val="24"/>
        </w:rPr>
        <w:t xml:space="preserve">Autorami koncepcji reengineeringu są Michael Hammer i James Champy, którzy zbadali przyczyny złego funkcjonowania amerykańskich przedsiębiorstw i ich likwidacje. Zdaniem autorów koncepcji </w:t>
      </w:r>
      <w:r w:rsidRPr="007A34D8">
        <w:rPr>
          <w:rFonts w:cs="Times New Roman"/>
          <w:i/>
          <w:iCs/>
          <w:szCs w:val="24"/>
        </w:rPr>
        <w:t xml:space="preserve">Business Process Reengineering, </w:t>
      </w:r>
      <w:r w:rsidRPr="007A34D8">
        <w:rPr>
          <w:rFonts w:cs="Times New Roman"/>
          <w:szCs w:val="24"/>
        </w:rPr>
        <w:t>amerykańskie przedsiębiorstwa lat 80-tych XX w. w zdecydowanej większości nie były tworami działającymi w sposób efektywny. W ujęciu Hammera i Champy’ego, efektywność taka wyraża się przede wszystkim w elastyczności przedsiębiorstwa względem dynamicznie zmieniającego się otoczenia, energiczności, szybkiej reakcji na wszelkie zachodzące zmiany, konkurencyjności, innowacyjności, zorientowaniu na klienta i ostatecznie w zyskowności.</w:t>
      </w:r>
    </w:p>
    <w:p w:rsidR="001959FA" w:rsidRPr="007A34D8" w:rsidRDefault="001959FA" w:rsidP="001959FA">
      <w:pPr>
        <w:rPr>
          <w:rFonts w:cs="Times New Roman"/>
          <w:szCs w:val="24"/>
        </w:rPr>
      </w:pPr>
      <w:r w:rsidRPr="007A34D8">
        <w:rPr>
          <w:rFonts w:cs="Times New Roman"/>
          <w:szCs w:val="24"/>
        </w:rPr>
        <w:t xml:space="preserve">Amerykańskie przedsiębiorstwa obserwowane przez Hammera i Champy’ego,  w zdecydowanej większości nie odpowiadały powyższemu wzorcowi. Charakteryzowały je: niezdrowa ekonomiczna </w:t>
      </w:r>
      <w:r w:rsidRPr="007A34D8">
        <w:rPr>
          <w:rFonts w:cs="Times New Roman"/>
          <w:szCs w:val="24"/>
        </w:rPr>
        <w:lastRenderedPageBreak/>
        <w:t xml:space="preserve">kondycja, sztywność, niekonkurencyjność, nietwórczy charakter, nieudolność i lekceważący stosunek do klienta. Czynnikiem odpowiedzialnym za ten zły stan rzeczy był sposób wykonywania zadań w przedsiębiorstwie. </w:t>
      </w:r>
    </w:p>
    <w:p w:rsidR="00921049" w:rsidRPr="007A34D8" w:rsidRDefault="00921049" w:rsidP="00921049">
      <w:pPr>
        <w:rPr>
          <w:rFonts w:cs="Times New Roman"/>
          <w:szCs w:val="24"/>
        </w:rPr>
      </w:pPr>
      <w:r w:rsidRPr="007A34D8">
        <w:rPr>
          <w:rFonts w:cs="Times New Roman"/>
          <w:szCs w:val="24"/>
        </w:rPr>
        <w:t>Źródła problemów w przedsiębiorstwie są różne, a do najczęstszych z nich zaliczyć można:</w:t>
      </w:r>
    </w:p>
    <w:p w:rsidR="0073149B" w:rsidRPr="007A34D8" w:rsidRDefault="00977CF5" w:rsidP="007A142D">
      <w:pPr>
        <w:numPr>
          <w:ilvl w:val="0"/>
          <w:numId w:val="6"/>
        </w:numPr>
        <w:rPr>
          <w:rFonts w:cs="Times New Roman"/>
          <w:szCs w:val="24"/>
        </w:rPr>
      </w:pPr>
      <w:r w:rsidRPr="007A34D8">
        <w:rPr>
          <w:rFonts w:cs="Times New Roman"/>
          <w:szCs w:val="24"/>
        </w:rPr>
        <w:t>Niemożność szybkiej realizacji zamówień klientów przez producenta – cel ten jest nieosiągalny z powodu istnienia nieefektywnych, rozbudowanych, wielostopniowych systemów dystrybucji.</w:t>
      </w:r>
    </w:p>
    <w:p w:rsidR="0073149B" w:rsidRPr="007A34D8" w:rsidRDefault="00977CF5" w:rsidP="007A142D">
      <w:pPr>
        <w:numPr>
          <w:ilvl w:val="0"/>
          <w:numId w:val="6"/>
        </w:numPr>
        <w:rPr>
          <w:rFonts w:cs="Times New Roman"/>
          <w:szCs w:val="24"/>
        </w:rPr>
      </w:pPr>
      <w:r w:rsidRPr="007A34D8">
        <w:rPr>
          <w:rFonts w:cs="Times New Roman"/>
          <w:szCs w:val="24"/>
        </w:rPr>
        <w:t>Problem wydajności określonego działu a wydajność całego przedsiębiorstwa – usprawnienie określonej czynności bądź działu często prowadzi do obniżenia efektywności działania całego przedsiębiorstwa.</w:t>
      </w:r>
    </w:p>
    <w:p w:rsidR="0073149B" w:rsidRPr="007A34D8" w:rsidRDefault="00977CF5" w:rsidP="007A142D">
      <w:pPr>
        <w:numPr>
          <w:ilvl w:val="0"/>
          <w:numId w:val="6"/>
        </w:numPr>
        <w:rPr>
          <w:rFonts w:cs="Times New Roman"/>
          <w:szCs w:val="24"/>
        </w:rPr>
      </w:pPr>
      <w:r w:rsidRPr="007A34D8">
        <w:rPr>
          <w:rFonts w:cs="Times New Roman"/>
          <w:szCs w:val="24"/>
        </w:rPr>
        <w:t>Problem pracy zbiorowej wymagającej koordynacji pracy wielu działów przedsiębiorstwa.</w:t>
      </w:r>
    </w:p>
    <w:p w:rsidR="0073149B" w:rsidRPr="007A34D8" w:rsidRDefault="00977CF5" w:rsidP="007A142D">
      <w:pPr>
        <w:numPr>
          <w:ilvl w:val="0"/>
          <w:numId w:val="6"/>
        </w:numPr>
        <w:rPr>
          <w:rFonts w:cs="Times New Roman"/>
          <w:szCs w:val="24"/>
        </w:rPr>
      </w:pPr>
      <w:r w:rsidRPr="007A34D8">
        <w:rPr>
          <w:rFonts w:cs="Times New Roman"/>
          <w:szCs w:val="24"/>
        </w:rPr>
        <w:t>Brak osób kierujących pracami o kluczowym znaczeniu dla firmy – we współczesnym modelu przedsiębiorstwa obowiązuje specjalizacja, czyli rozłożenie procesu na najprostsze zadania, co wiąże się z podziałem odpowiedzialności za wykonanie poszczególnych jego części. W takim przypadku nie istnieje jednak osoba odpowiedzialna za całość wykonania zadania.</w:t>
      </w:r>
    </w:p>
    <w:p w:rsidR="0073149B" w:rsidRPr="007A34D8" w:rsidRDefault="00977CF5" w:rsidP="007A142D">
      <w:pPr>
        <w:numPr>
          <w:ilvl w:val="0"/>
          <w:numId w:val="6"/>
        </w:numPr>
        <w:rPr>
          <w:rFonts w:cs="Times New Roman"/>
          <w:szCs w:val="24"/>
        </w:rPr>
      </w:pPr>
      <w:r w:rsidRPr="007A34D8">
        <w:rPr>
          <w:rFonts w:cs="Times New Roman"/>
          <w:szCs w:val="24"/>
        </w:rPr>
        <w:t>Wzrost znaczenia klientów – w obecnych czasach to nie producent decyduje, jaki produkt zaoferować klientom i po jakiej cenie. To klient dyktuje cenę i właściwości produktu, a jeśli one mu nie odpowiadają, gotów jest nabyć produkt konkurencji.</w:t>
      </w:r>
    </w:p>
    <w:p w:rsidR="0073149B" w:rsidRPr="007A34D8" w:rsidRDefault="00977CF5" w:rsidP="007A142D">
      <w:pPr>
        <w:numPr>
          <w:ilvl w:val="0"/>
          <w:numId w:val="6"/>
        </w:numPr>
        <w:rPr>
          <w:rFonts w:cs="Times New Roman"/>
          <w:szCs w:val="24"/>
        </w:rPr>
      </w:pPr>
      <w:r w:rsidRPr="007A34D8">
        <w:rPr>
          <w:rFonts w:cs="Times New Roman"/>
          <w:szCs w:val="24"/>
        </w:rPr>
        <w:t>Wzrost znaczenia konkurencji – nabiera ona globalnego charakteru poprzez likwidację barier handlowych.</w:t>
      </w:r>
    </w:p>
    <w:p w:rsidR="0073149B" w:rsidRPr="007A34D8" w:rsidRDefault="00977CF5" w:rsidP="007A142D">
      <w:pPr>
        <w:numPr>
          <w:ilvl w:val="0"/>
          <w:numId w:val="6"/>
        </w:numPr>
        <w:rPr>
          <w:rFonts w:cs="Times New Roman"/>
          <w:szCs w:val="24"/>
        </w:rPr>
      </w:pPr>
      <w:r w:rsidRPr="007A34D8">
        <w:rPr>
          <w:rFonts w:cs="Times New Roman"/>
          <w:szCs w:val="24"/>
        </w:rPr>
        <w:t>Zmiana staje się cechą stałą – przedsiębiorstwa działające według starych reguł powinny dostosować się do nowych warunków otoczenia, aby móc w nim skutecznie i efektywnie konkurować oraz osiągać zamierzone cele.</w:t>
      </w:r>
    </w:p>
    <w:p w:rsidR="00921049" w:rsidRPr="007A34D8" w:rsidRDefault="00921049" w:rsidP="00921049">
      <w:pPr>
        <w:ind w:left="720"/>
        <w:rPr>
          <w:rFonts w:cs="Times New Roman"/>
          <w:szCs w:val="24"/>
        </w:rPr>
      </w:pPr>
    </w:p>
    <w:p w:rsidR="00921049" w:rsidRPr="00893A79" w:rsidRDefault="00921049" w:rsidP="00921049">
      <w:pPr>
        <w:pStyle w:val="NormalnyWeb"/>
        <w:spacing w:before="96" w:beforeAutospacing="0" w:after="0" w:afterAutospacing="0"/>
        <w:jc w:val="center"/>
        <w:textAlignment w:val="baseline"/>
        <w:rPr>
          <w:b/>
          <w:color w:val="FF0000"/>
        </w:rPr>
      </w:pPr>
      <w:r w:rsidRPr="00893A79">
        <w:rPr>
          <w:b/>
          <w:bCs/>
          <w:color w:val="FF0000"/>
          <w14:shadow w14:blurRad="38100" w14:dist="38100" w14:dir="2700000" w14:sx="100000" w14:sy="100000" w14:kx="0" w14:ky="0" w14:algn="tl">
            <w14:srgbClr w14:val="C0C0C0"/>
          </w14:shadow>
        </w:rPr>
        <w:t>II. Zarządzanie funkcjonalne i zarządzanie procesowe</w:t>
      </w:r>
    </w:p>
    <w:p w:rsidR="00EF3E27" w:rsidRPr="007A34D8" w:rsidRDefault="00EF3E27" w:rsidP="00EF3E27">
      <w:pPr>
        <w:pStyle w:val="NormalnyWeb"/>
        <w:spacing w:before="134" w:beforeAutospacing="0" w:after="0" w:afterAutospacing="0"/>
        <w:jc w:val="both"/>
        <w:textAlignment w:val="baseline"/>
      </w:pPr>
      <w:r w:rsidRPr="007A34D8">
        <w:rPr>
          <w:rFonts w:eastAsiaTheme="minorEastAsia"/>
          <w:bCs/>
          <w14:shadow w14:blurRad="38100" w14:dist="38100" w14:dir="2700000" w14:sx="100000" w14:sy="100000" w14:kx="0" w14:ky="0" w14:algn="tl">
            <w14:srgbClr w14:val="000000">
              <w14:alpha w14:val="57000"/>
            </w14:srgbClr>
          </w14:shadow>
        </w:rPr>
        <w:t xml:space="preserve">Zmiany w kierunku organizacji procesowej </w:t>
      </w:r>
      <w:r w:rsidRPr="007A34D8">
        <w:rPr>
          <w:rFonts w:eastAsiaTheme="minorEastAsia"/>
          <w:bCs/>
        </w:rPr>
        <w:t xml:space="preserve">wymagają radykalnej przebudowy sposobów działania dotychczasowej organizacji funkcjonalnej. Kluczowym problemem jest zaprojektowanie procesów i odbudowanie wokół nich wszystkich aspektów działania nowej organizacji. </w:t>
      </w:r>
      <w:r w:rsidRPr="007A34D8">
        <w:rPr>
          <w:rFonts w:eastAsiaTheme="minorEastAsia"/>
          <w:bCs/>
          <w14:shadow w14:blurRad="38100" w14:dist="38100" w14:dir="2700000" w14:sx="100000" w14:sy="100000" w14:kx="0" w14:ky="0" w14:algn="tl">
            <w14:srgbClr w14:val="000000">
              <w14:alpha w14:val="57000"/>
            </w14:srgbClr>
          </w14:shadow>
        </w:rPr>
        <w:t>W tak ukierunkowanym procesie reorganizacji należy zatem zmienić:</w:t>
      </w:r>
    </w:p>
    <w:p w:rsidR="0073149B" w:rsidRPr="007A34D8" w:rsidRDefault="00EF3E27" w:rsidP="007A142D">
      <w:pPr>
        <w:numPr>
          <w:ilvl w:val="0"/>
          <w:numId w:val="7"/>
        </w:numPr>
        <w:rPr>
          <w:rFonts w:cs="Times New Roman"/>
          <w:szCs w:val="24"/>
        </w:rPr>
      </w:pPr>
      <w:r w:rsidRPr="007A34D8">
        <w:rPr>
          <w:rFonts w:cs="Times New Roman"/>
          <w:szCs w:val="24"/>
        </w:rPr>
        <w:t xml:space="preserve">strukturę podstawowych elementów organizacji </w:t>
      </w:r>
      <w:r w:rsidR="00977CF5" w:rsidRPr="007A34D8">
        <w:rPr>
          <w:rFonts w:cs="Times New Roman"/>
          <w:szCs w:val="24"/>
        </w:rPr>
        <w:t>— komórki</w:t>
      </w:r>
      <w:r w:rsidR="00977CF5" w:rsidRPr="007A34D8">
        <w:rPr>
          <w:rFonts w:cs="Times New Roman"/>
          <w:szCs w:val="24"/>
        </w:rPr>
        <w:br/>
        <w:t>funkcjonalne zostają zastąpione przez zespoły ds. realizacji procesów, których wewnętrzna konfiguracja zależy od rodzaju wykonywanej pracy. Mogą to być np.: zespoły prowadzące sprawę — realizacja procesu jednorodnego; zespoły kontraktowe — indywidualna realizacja kontraktu (transakcji) z ewentualnym wsparciem ekspertów (doradców),</w:t>
      </w:r>
    </w:p>
    <w:p w:rsidR="0073149B" w:rsidRPr="007A34D8" w:rsidRDefault="00EF3E27" w:rsidP="007A142D">
      <w:pPr>
        <w:numPr>
          <w:ilvl w:val="0"/>
          <w:numId w:val="7"/>
        </w:numPr>
        <w:rPr>
          <w:rFonts w:cs="Times New Roman"/>
          <w:szCs w:val="24"/>
        </w:rPr>
      </w:pPr>
      <w:r w:rsidRPr="007A34D8">
        <w:rPr>
          <w:rFonts w:cs="Times New Roman"/>
          <w:szCs w:val="24"/>
        </w:rPr>
        <w:t xml:space="preserve">charakter wykonywanej pracy, z prostej na wielowymiarową </w:t>
      </w:r>
      <w:r w:rsidR="00977CF5" w:rsidRPr="007A34D8">
        <w:rPr>
          <w:rFonts w:cs="Times New Roman"/>
          <w:szCs w:val="24"/>
        </w:rPr>
        <w:t>- organizacja procesowa ma wpływ na przesuwanie i nakładanie na siebie granic między różnymi rodzajami pracy, zastępując tym samym indywidualną odpowiedzialność za realizację zadań współodpowiedzialnością za osiągnięte wyniki procesu. Zmiana formuły koordynacji dotychczasowego, podzielonego procesu prowadzi do stopniowej eliminacji takich prac, jak: uzgadnianie, oczekiwanie, sprawdzanie, podpisywanie, śledzenie itp., wzmacniając rzeczywistą, merytoryczną zawartość operacyjną działania,</w:t>
      </w:r>
    </w:p>
    <w:p w:rsidR="0073149B" w:rsidRPr="007A34D8" w:rsidRDefault="00EF3E27" w:rsidP="007A142D">
      <w:pPr>
        <w:numPr>
          <w:ilvl w:val="0"/>
          <w:numId w:val="7"/>
        </w:numPr>
        <w:rPr>
          <w:rFonts w:cs="Times New Roman"/>
          <w:szCs w:val="24"/>
        </w:rPr>
      </w:pPr>
      <w:r w:rsidRPr="007A34D8">
        <w:rPr>
          <w:rFonts w:cs="Times New Roman"/>
          <w:szCs w:val="24"/>
        </w:rPr>
        <w:t>konstrukcja struktury organizacyjnej -</w:t>
      </w:r>
      <w:r w:rsidR="00977CF5" w:rsidRPr="007A34D8">
        <w:rPr>
          <w:rFonts w:cs="Times New Roman"/>
          <w:szCs w:val="24"/>
        </w:rPr>
        <w:t xml:space="preserve"> stopniowo eliminuje się wieloszczeblowy układ hierarchiczny, którego głównym zadaniem jest utrzymywanie sprawności działania mechanizmów kontroli, monitorowania, rozstrzygania konfliktów międzyfunkcjonalnych w walce o priorytety i gratyfikacje oraz podejmowanie decyzji spajających części w jedną całość. Powstaje w zamian struktura płaska, złożona z samodzielnych zespołów w pełni odpowiedzialnych za sposób i skutki działania, wspierana przez menedżerów, którzy zmieniają dotychczasową rolę nadzorców na rolę doradców. Kontrolę nad procesami sprawują ich sami realizatorzy. Procedury wyznacza bieżąca ocena sytuacji i warunków, postrzegana przez zespół ds. realizacji procesów. Reakcja jest szybka i nie wymaga ingerencji szczebli hierarchicznych. Tradycyjna struktura organizacyjna traci na znaczeniu, gdyż jest </w:t>
      </w:r>
      <w:r w:rsidR="00977CF5" w:rsidRPr="007A34D8">
        <w:rPr>
          <w:rFonts w:cs="Times New Roman"/>
          <w:szCs w:val="24"/>
        </w:rPr>
        <w:lastRenderedPageBreak/>
        <w:t>zastępowana przez zespoły i ludzi, którzy kontaktują się, z kim chcą, docierają bez trudu do potrzebnych informacji, samodzielnie podejmują decyzje. Schemat struktury nie jest już podstawową informacją o organizacji — zostaje zastąpiony przez mapę procesów i ról organizacyjnych,</w:t>
      </w:r>
    </w:p>
    <w:p w:rsidR="0073149B" w:rsidRPr="007A34D8" w:rsidRDefault="00EF3E27" w:rsidP="007A142D">
      <w:pPr>
        <w:numPr>
          <w:ilvl w:val="0"/>
          <w:numId w:val="7"/>
        </w:numPr>
        <w:rPr>
          <w:rFonts w:cs="Times New Roman"/>
          <w:szCs w:val="24"/>
        </w:rPr>
      </w:pPr>
      <w:r w:rsidRPr="007A34D8">
        <w:rPr>
          <w:rFonts w:cs="Times New Roman"/>
          <w:szCs w:val="24"/>
        </w:rPr>
        <w:t xml:space="preserve">sposób pomiaru wyników </w:t>
      </w:r>
      <w:r w:rsidR="00977CF5" w:rsidRPr="007A34D8">
        <w:rPr>
          <w:rFonts w:cs="Times New Roman"/>
          <w:szCs w:val="24"/>
        </w:rPr>
        <w:t>— od opartych na wkładzie pracy (wysiłku) do produktywnych. Tradycyjne wartościowanie pracy wyznacza tylko potencjalne czynniki ostatecznego efektu, lecz nie sam efekt. Zarządzanie procesami wymaga wartościowania rezultatu działania zespołu z punktu widzenia jego wartości dla klienta (wewnętrznego i zewnętrznego). Mierzy się zatem nie wartość funkcji, lecz wartość operacji i całych procesów. Wartość ta jest wymierna, gdy zespoły tworzą produkty i/lub świadczą usługi, dające efekt całościowy, za który klient gotów jest zapłacić określoną cenę,</w:t>
      </w:r>
    </w:p>
    <w:p w:rsidR="0073149B" w:rsidRPr="007A34D8" w:rsidRDefault="00EF3E27" w:rsidP="007A142D">
      <w:pPr>
        <w:numPr>
          <w:ilvl w:val="0"/>
          <w:numId w:val="7"/>
        </w:numPr>
        <w:rPr>
          <w:rFonts w:cs="Times New Roman"/>
          <w:szCs w:val="24"/>
        </w:rPr>
      </w:pPr>
      <w:r w:rsidRPr="007A34D8">
        <w:rPr>
          <w:rFonts w:cs="Times New Roman"/>
          <w:szCs w:val="24"/>
        </w:rPr>
        <w:t xml:space="preserve">status pracownika </w:t>
      </w:r>
      <w:r w:rsidR="00977CF5" w:rsidRPr="007A34D8">
        <w:rPr>
          <w:rFonts w:cs="Times New Roman"/>
          <w:szCs w:val="24"/>
        </w:rPr>
        <w:t>— wszechobecną, sformalizowaną kontrolę organizacyjną zastępuje szeroki zakres kompetencji realizatorów procesów. W tradycyjnej organizacji funkcjonalnej od pracownika oczekuje się aktywności i inwencji w zakresie wyznaczonym przez formalne przepisy i procedury. W organizacji procesowej regułą jest samodzielne tworzenie procedur realizacyjnych w ramach odgórnie ustalonych procesów. Przyjęcie tej zasady odwraca role, jakie odgrywa pracownik w obu typach organizacji: z wykonawcy poruszającego się po wyznaczonym przepisami obszarze samodzielności staje się aktywnym realizatorem, zdolnym do niekonwencjonalnych działań wyznaczonych wielkością procesu, za który odpowiada i który kształtuje. W tej sytuacji kluczowym czynnikiem skutecznego działania w tak ukształtowanej organizacji jest zwiększony zakres kompetencji, a w ślad za tym — większa odpowiedzialność. Relacja kierownik-podwładny z układu zwierzchnictwa i podporządkowania w organizacji funkcjonalnej zmienia się w relację współdziałania i wsparcia. Wzrasta status specjalisty — realizatora (o szerokim zakresie umiejętności i zdolności), dla którego awans nie musi oznaczać przemieszczeń pionowych,</w:t>
      </w:r>
    </w:p>
    <w:p w:rsidR="0073149B" w:rsidRPr="007A34D8" w:rsidRDefault="00EF3E27" w:rsidP="007A142D">
      <w:pPr>
        <w:numPr>
          <w:ilvl w:val="0"/>
          <w:numId w:val="7"/>
        </w:numPr>
        <w:rPr>
          <w:rFonts w:cs="Times New Roman"/>
          <w:szCs w:val="24"/>
        </w:rPr>
      </w:pPr>
      <w:r w:rsidRPr="007A34D8">
        <w:rPr>
          <w:rFonts w:cs="Times New Roman"/>
          <w:szCs w:val="24"/>
        </w:rPr>
        <w:t xml:space="preserve">kultura organizacyjna </w:t>
      </w:r>
      <w:r w:rsidR="00977CF5" w:rsidRPr="007A34D8">
        <w:rPr>
          <w:rFonts w:cs="Times New Roman"/>
          <w:szCs w:val="24"/>
        </w:rPr>
        <w:t>— kult przełożonego zostaje zastąpiony kultem klienta. Transformacja organizacji w kierunku procesowym uruchamia zmianę głównych wartości przyjmowanych w zespole pracowniczym. Zmienia się sposób odczytywania hierarchii organizacyjnej, a tym samym relacje interpersonalne przestają być wyznaczane przez zasadę hierarchii racji. Dyskusja, negocjowanie, wzajemne przekonywanie i argumentacja zaczynają przeważać nad zadekretowaną racją jako pochodną miejsca w hierarchii. Wzrasta znaczenie takich postaw, jak: rzeczywista kreatywność i innowacyjność, odwaga, otwartość i empatia w relacjach z klientami, bezpośrednia komunikacja.</w:t>
      </w:r>
    </w:p>
    <w:p w:rsidR="00EF3E27" w:rsidRPr="007A34D8" w:rsidRDefault="00EF3E27" w:rsidP="00EF3E27">
      <w:pPr>
        <w:ind w:left="720"/>
        <w:rPr>
          <w:rFonts w:cs="Times New Roman"/>
          <w:szCs w:val="24"/>
        </w:rPr>
      </w:pPr>
    </w:p>
    <w:p w:rsidR="00EF3E27" w:rsidRPr="007A34D8" w:rsidRDefault="00EF3E27" w:rsidP="00EF3E27">
      <w:pPr>
        <w:pStyle w:val="NormalnyWeb"/>
        <w:spacing w:before="96" w:beforeAutospacing="0" w:after="0" w:afterAutospacing="0"/>
        <w:ind w:firstLine="284"/>
        <w:jc w:val="both"/>
        <w:textAlignment w:val="baseline"/>
      </w:pPr>
      <w:r w:rsidRPr="007A34D8">
        <w:rPr>
          <w:rFonts w:eastAsiaTheme="minorEastAsia"/>
          <w:bCs/>
        </w:rPr>
        <w:t xml:space="preserve">Oprócz opisanych głównych parametrów przejścia organizacji w kierunku struktury procesowej </w:t>
      </w:r>
      <w:r w:rsidRPr="007A34D8">
        <w:rPr>
          <w:rFonts w:eastAsiaTheme="minorEastAsia"/>
          <w:bCs/>
          <w14:shadow w14:blurRad="38100" w14:dist="38100" w14:dir="2700000" w14:sx="100000" w14:sy="100000" w14:kx="0" w14:ky="0" w14:algn="tl">
            <w14:srgbClr w14:val="000000">
              <w14:alpha w14:val="57000"/>
            </w14:srgbClr>
          </w14:shadow>
        </w:rPr>
        <w:t xml:space="preserve">zmianie ulegają też: </w:t>
      </w:r>
      <w:r w:rsidRPr="007A34D8">
        <w:rPr>
          <w:rFonts w:eastAsiaTheme="minorEastAsia"/>
          <w:bCs/>
        </w:rPr>
        <w:t xml:space="preserve">stosunki międzyludzkie, ścieżki awansu, systemy ocen pracowniczych, zasady wynagradzania, role kierowników i menedżerów. Parametry, jakie powinna mieć organizacja procesowa, są charakterystyczne dla współczesnego, dobrze rozwijającego się we wszystkich sferach przedsiębiorstwa. Osiągnięcie takiego poziomu nie jest łatwe i wymaga wielu zabiegów ze strony wszystkich członków organizacji, w tym zwłaszcza menedżerów. </w:t>
      </w:r>
    </w:p>
    <w:p w:rsidR="00EF3E27" w:rsidRPr="007A34D8" w:rsidRDefault="00EF3E27" w:rsidP="00EF3E27">
      <w:pPr>
        <w:pStyle w:val="NormalnyWeb"/>
        <w:spacing w:before="96" w:beforeAutospacing="0" w:after="0" w:afterAutospacing="0"/>
        <w:ind w:firstLine="284"/>
        <w:jc w:val="both"/>
        <w:textAlignment w:val="baseline"/>
      </w:pPr>
      <w:r w:rsidRPr="007A34D8">
        <w:rPr>
          <w:rFonts w:eastAsiaTheme="minorEastAsia"/>
          <w:bCs/>
        </w:rPr>
        <w:t>Tabela 1 przedstawia porównanie organizacji funkcjonalnej z organizacją procesową, zaś tabela 2 prezentuje różnice pomiędzy zarządzaniem funkcjonalnym i zarządzaniem procesowym.</w:t>
      </w:r>
    </w:p>
    <w:p w:rsidR="00893A79" w:rsidRDefault="00893A79" w:rsidP="0082299D">
      <w:pPr>
        <w:rPr>
          <w:rFonts w:cs="Times New Roman"/>
          <w:bCs/>
          <w:szCs w:val="24"/>
        </w:rPr>
      </w:pPr>
    </w:p>
    <w:p w:rsidR="00893A79" w:rsidRDefault="00893A79" w:rsidP="0082299D">
      <w:pPr>
        <w:rPr>
          <w:rFonts w:cs="Times New Roman"/>
          <w:bCs/>
          <w:szCs w:val="24"/>
        </w:rPr>
      </w:pPr>
    </w:p>
    <w:p w:rsidR="00893A79" w:rsidRDefault="00893A79" w:rsidP="0082299D">
      <w:pPr>
        <w:rPr>
          <w:rFonts w:cs="Times New Roman"/>
          <w:bCs/>
          <w:szCs w:val="24"/>
        </w:rPr>
      </w:pPr>
    </w:p>
    <w:p w:rsidR="00B36DC0" w:rsidRDefault="00B36DC0" w:rsidP="0082299D">
      <w:pPr>
        <w:rPr>
          <w:rFonts w:cs="Times New Roman"/>
          <w:bCs/>
          <w:szCs w:val="24"/>
        </w:rPr>
      </w:pPr>
    </w:p>
    <w:p w:rsidR="00B36DC0" w:rsidRDefault="00B36DC0" w:rsidP="0082299D">
      <w:pPr>
        <w:rPr>
          <w:rFonts w:cs="Times New Roman"/>
          <w:bCs/>
          <w:szCs w:val="24"/>
        </w:rPr>
      </w:pPr>
    </w:p>
    <w:p w:rsidR="00B36DC0" w:rsidRDefault="00B36DC0" w:rsidP="0082299D">
      <w:pPr>
        <w:rPr>
          <w:rFonts w:cs="Times New Roman"/>
          <w:bCs/>
          <w:szCs w:val="24"/>
        </w:rPr>
      </w:pPr>
    </w:p>
    <w:p w:rsidR="00893A79" w:rsidRDefault="00893A79" w:rsidP="0082299D">
      <w:pPr>
        <w:rPr>
          <w:rFonts w:cs="Times New Roman"/>
          <w:bCs/>
          <w:szCs w:val="24"/>
        </w:rPr>
      </w:pPr>
    </w:p>
    <w:p w:rsidR="00893A79" w:rsidRDefault="00893A79" w:rsidP="0082299D">
      <w:pPr>
        <w:rPr>
          <w:rFonts w:cs="Times New Roman"/>
          <w:bCs/>
          <w:szCs w:val="24"/>
        </w:rPr>
      </w:pPr>
    </w:p>
    <w:p w:rsidR="00893A79" w:rsidRDefault="00893A79" w:rsidP="0082299D">
      <w:pPr>
        <w:rPr>
          <w:rFonts w:cs="Times New Roman"/>
          <w:bCs/>
          <w:szCs w:val="24"/>
        </w:rPr>
      </w:pPr>
    </w:p>
    <w:p w:rsidR="0082299D" w:rsidRPr="007A34D8" w:rsidRDefault="004E362E" w:rsidP="0082299D">
      <w:pPr>
        <w:rPr>
          <w:rFonts w:cs="Times New Roman"/>
          <w:bCs/>
          <w:szCs w:val="24"/>
        </w:rPr>
      </w:pPr>
      <w:r w:rsidRPr="007A34D8">
        <w:rPr>
          <w:rFonts w:cs="Times New Roman"/>
          <w:bCs/>
          <w:szCs w:val="24"/>
        </w:rPr>
        <w:lastRenderedPageBreak/>
        <w:t>Tabela 1. Porównanie organizacji funkcjonalnej z organizacją procesową</w:t>
      </w:r>
    </w:p>
    <w:tbl>
      <w:tblPr>
        <w:tblW w:w="0" w:type="auto"/>
        <w:tblInd w:w="845" w:type="dxa"/>
        <w:tblCellMar>
          <w:left w:w="0" w:type="dxa"/>
          <w:right w:w="0" w:type="dxa"/>
        </w:tblCellMar>
        <w:tblLook w:val="0420" w:firstRow="1" w:lastRow="0" w:firstColumn="0" w:lastColumn="0" w:noHBand="0" w:noVBand="1"/>
      </w:tblPr>
      <w:tblGrid>
        <w:gridCol w:w="1905"/>
        <w:gridCol w:w="2991"/>
        <w:gridCol w:w="1726"/>
      </w:tblGrid>
      <w:tr w:rsidR="007A34D8" w:rsidRPr="004E362E" w:rsidTr="00296CB2">
        <w:trPr>
          <w:trHeight w:val="1104"/>
        </w:trPr>
        <w:tc>
          <w:tcPr>
            <w:tcW w:w="0" w:type="auto"/>
            <w:tcBorders>
              <w:top w:val="single" w:sz="8" w:space="0" w:color="FFFFFF"/>
              <w:left w:val="single" w:sz="8" w:space="0" w:color="FFFFFF"/>
              <w:bottom w:val="single" w:sz="24" w:space="0" w:color="FFFFFF"/>
              <w:right w:val="single" w:sz="8" w:space="0" w:color="FFFFFF"/>
            </w:tcBorders>
            <w:shd w:val="clear" w:color="auto" w:fill="5BAE4A"/>
            <w:tcMar>
              <w:top w:w="72" w:type="dxa"/>
              <w:left w:w="136" w:type="dxa"/>
              <w:bottom w:w="72" w:type="dxa"/>
              <w:right w:w="136" w:type="dxa"/>
            </w:tcMar>
            <w:hideMark/>
          </w:tcPr>
          <w:p w:rsidR="004E362E" w:rsidRPr="004E362E" w:rsidRDefault="004E362E" w:rsidP="004E362E">
            <w:pPr>
              <w:jc w:val="center"/>
              <w:rPr>
                <w:rFonts w:eastAsia="Times New Roman" w:cs="Times New Roman"/>
                <w:szCs w:val="24"/>
                <w:lang w:eastAsia="pl-PL"/>
              </w:rPr>
            </w:pPr>
            <w:r w:rsidRPr="004E362E">
              <w:rPr>
                <w:rFonts w:eastAsia="Times New Roman" w:cs="Times New Roman"/>
                <w:bCs/>
                <w:kern w:val="24"/>
                <w:szCs w:val="24"/>
                <w:lang w:eastAsia="pl-PL"/>
              </w:rPr>
              <w:t xml:space="preserve">Parametry </w:t>
            </w:r>
          </w:p>
          <w:p w:rsidR="004E362E" w:rsidRPr="004E362E" w:rsidRDefault="004E362E" w:rsidP="004E362E">
            <w:pPr>
              <w:jc w:val="center"/>
              <w:rPr>
                <w:rFonts w:eastAsia="Times New Roman" w:cs="Times New Roman"/>
                <w:szCs w:val="24"/>
                <w:lang w:eastAsia="pl-PL"/>
              </w:rPr>
            </w:pPr>
            <w:r w:rsidRPr="004E362E">
              <w:rPr>
                <w:rFonts w:eastAsia="Times New Roman" w:cs="Times New Roman"/>
                <w:bCs/>
                <w:kern w:val="24"/>
                <w:szCs w:val="24"/>
                <w:lang w:eastAsia="pl-PL"/>
              </w:rPr>
              <w:t>zmian</w:t>
            </w:r>
          </w:p>
        </w:tc>
        <w:tc>
          <w:tcPr>
            <w:tcW w:w="0" w:type="auto"/>
            <w:tcBorders>
              <w:top w:val="single" w:sz="8" w:space="0" w:color="FFFFFF"/>
              <w:left w:val="single" w:sz="8" w:space="0" w:color="FFFFFF"/>
              <w:bottom w:val="single" w:sz="24" w:space="0" w:color="FFFFFF"/>
              <w:right w:val="single" w:sz="8" w:space="0" w:color="FFFFFF"/>
            </w:tcBorders>
            <w:shd w:val="clear" w:color="auto" w:fill="5BAE4A"/>
            <w:tcMar>
              <w:top w:w="72" w:type="dxa"/>
              <w:left w:w="136" w:type="dxa"/>
              <w:bottom w:w="72" w:type="dxa"/>
              <w:right w:w="136" w:type="dxa"/>
            </w:tcMar>
            <w:hideMark/>
          </w:tcPr>
          <w:p w:rsidR="006C794F" w:rsidRPr="007A34D8" w:rsidRDefault="004E362E" w:rsidP="004E362E">
            <w:pPr>
              <w:jc w:val="center"/>
              <w:rPr>
                <w:rFonts w:eastAsia="Times New Roman" w:cs="Times New Roman"/>
                <w:bCs/>
                <w:kern w:val="24"/>
                <w:szCs w:val="24"/>
                <w:lang w:eastAsia="pl-PL"/>
              </w:rPr>
            </w:pPr>
            <w:r w:rsidRPr="004E362E">
              <w:rPr>
                <w:rFonts w:eastAsia="Times New Roman" w:cs="Times New Roman"/>
                <w:bCs/>
                <w:kern w:val="24"/>
                <w:szCs w:val="24"/>
                <w:lang w:eastAsia="pl-PL"/>
              </w:rPr>
              <w:t xml:space="preserve">Organizacja </w:t>
            </w:r>
          </w:p>
          <w:p w:rsidR="004E362E" w:rsidRPr="004E362E" w:rsidRDefault="004E362E" w:rsidP="004E362E">
            <w:pPr>
              <w:jc w:val="center"/>
              <w:rPr>
                <w:rFonts w:eastAsia="Times New Roman" w:cs="Times New Roman"/>
                <w:szCs w:val="24"/>
                <w:lang w:eastAsia="pl-PL"/>
              </w:rPr>
            </w:pPr>
            <w:r w:rsidRPr="004E362E">
              <w:rPr>
                <w:rFonts w:eastAsia="Times New Roman" w:cs="Times New Roman"/>
                <w:bCs/>
                <w:kern w:val="24"/>
                <w:szCs w:val="24"/>
                <w:lang w:eastAsia="pl-PL"/>
              </w:rPr>
              <w:t>funkcjonalna</w:t>
            </w:r>
          </w:p>
        </w:tc>
        <w:tc>
          <w:tcPr>
            <w:tcW w:w="0" w:type="auto"/>
            <w:tcBorders>
              <w:top w:val="single" w:sz="8" w:space="0" w:color="FFFFFF"/>
              <w:left w:val="single" w:sz="8" w:space="0" w:color="FFFFFF"/>
              <w:bottom w:val="single" w:sz="24" w:space="0" w:color="FFFFFF"/>
              <w:right w:val="single" w:sz="8" w:space="0" w:color="FFFFFF"/>
            </w:tcBorders>
            <w:shd w:val="clear" w:color="auto" w:fill="5BAE4A"/>
            <w:tcMar>
              <w:top w:w="72" w:type="dxa"/>
              <w:left w:w="136" w:type="dxa"/>
              <w:bottom w:w="72" w:type="dxa"/>
              <w:right w:w="136" w:type="dxa"/>
            </w:tcMar>
            <w:hideMark/>
          </w:tcPr>
          <w:p w:rsidR="004E362E" w:rsidRPr="004E362E" w:rsidRDefault="004E362E" w:rsidP="004E362E">
            <w:pPr>
              <w:jc w:val="center"/>
              <w:rPr>
                <w:rFonts w:eastAsia="Times New Roman" w:cs="Times New Roman"/>
                <w:szCs w:val="24"/>
                <w:lang w:eastAsia="pl-PL"/>
              </w:rPr>
            </w:pPr>
            <w:r w:rsidRPr="004E362E">
              <w:rPr>
                <w:rFonts w:eastAsia="Times New Roman" w:cs="Times New Roman"/>
                <w:bCs/>
                <w:kern w:val="24"/>
                <w:szCs w:val="24"/>
                <w:lang w:eastAsia="pl-PL"/>
              </w:rPr>
              <w:t xml:space="preserve">Organizacja </w:t>
            </w:r>
          </w:p>
          <w:p w:rsidR="004E362E" w:rsidRPr="004E362E" w:rsidRDefault="004E362E" w:rsidP="004E362E">
            <w:pPr>
              <w:jc w:val="center"/>
              <w:rPr>
                <w:rFonts w:eastAsia="Times New Roman" w:cs="Times New Roman"/>
                <w:szCs w:val="24"/>
                <w:lang w:eastAsia="pl-PL"/>
              </w:rPr>
            </w:pPr>
            <w:r w:rsidRPr="004E362E">
              <w:rPr>
                <w:rFonts w:eastAsia="Times New Roman" w:cs="Times New Roman"/>
                <w:bCs/>
                <w:kern w:val="24"/>
                <w:szCs w:val="24"/>
                <w:lang w:eastAsia="pl-PL"/>
              </w:rPr>
              <w:t>procesowa</w:t>
            </w:r>
          </w:p>
        </w:tc>
      </w:tr>
      <w:tr w:rsidR="007A34D8" w:rsidRPr="004E362E" w:rsidTr="00296CB2">
        <w:trPr>
          <w:trHeight w:val="624"/>
        </w:trPr>
        <w:tc>
          <w:tcPr>
            <w:tcW w:w="0" w:type="auto"/>
            <w:tcBorders>
              <w:top w:val="single" w:sz="24"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4E362E">
              <w:rPr>
                <w:rFonts w:eastAsia="Times New Roman" w:cs="Times New Roman"/>
                <w:kern w:val="24"/>
                <w:szCs w:val="24"/>
                <w:lang w:eastAsia="pl-PL"/>
              </w:rPr>
              <w:t>Praca</w:t>
            </w:r>
          </w:p>
        </w:tc>
        <w:tc>
          <w:tcPr>
            <w:tcW w:w="0" w:type="auto"/>
            <w:tcBorders>
              <w:top w:val="single" w:sz="24"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7A34D8">
              <w:rPr>
                <w:rFonts w:eastAsia="Times New Roman" w:cs="Times New Roman"/>
                <w:kern w:val="24"/>
                <w:szCs w:val="24"/>
                <w:lang w:eastAsia="pl-PL"/>
                <w14:shadow w14:blurRad="38100" w14:dist="38100" w14:dir="2700000" w14:sx="100000" w14:sy="100000" w14:kx="0" w14:ky="0" w14:algn="tl">
                  <w14:srgbClr w14:val="000000">
                    <w14:alpha w14:val="57000"/>
                  </w14:srgbClr>
                </w14:shadow>
              </w:rPr>
              <w:t>Prosta</w:t>
            </w:r>
          </w:p>
        </w:tc>
        <w:tc>
          <w:tcPr>
            <w:tcW w:w="0" w:type="auto"/>
            <w:tcBorders>
              <w:top w:val="single" w:sz="24"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7A34D8">
              <w:rPr>
                <w:rFonts w:eastAsia="Times New Roman" w:cs="Times New Roman"/>
                <w:kern w:val="24"/>
                <w:szCs w:val="24"/>
                <w:lang w:eastAsia="pl-PL"/>
                <w14:shadow w14:blurRad="38100" w14:dist="38100" w14:dir="2700000" w14:sx="100000" w14:sy="100000" w14:kx="0" w14:ky="0" w14:algn="tl">
                  <w14:srgbClr w14:val="000000">
                    <w14:alpha w14:val="57000"/>
                  </w14:srgbClr>
                </w14:shadow>
              </w:rPr>
              <w:t xml:space="preserve">Złożona </w:t>
            </w:r>
          </w:p>
        </w:tc>
      </w:tr>
      <w:tr w:rsidR="007A34D8" w:rsidRPr="004E362E" w:rsidTr="00296CB2">
        <w:trPr>
          <w:trHeight w:val="624"/>
        </w:trPr>
        <w:tc>
          <w:tcPr>
            <w:tcW w:w="0" w:type="auto"/>
            <w:tcBorders>
              <w:top w:val="single" w:sz="8" w:space="0" w:color="FFFFFF"/>
              <w:left w:val="single" w:sz="8" w:space="0" w:color="FFFFFF"/>
              <w:bottom w:val="single" w:sz="8" w:space="0" w:color="FFFFFF"/>
              <w:right w:val="single" w:sz="8" w:space="0" w:color="FFFFFF"/>
            </w:tcBorders>
            <w:shd w:val="clear" w:color="auto" w:fill="EAF2E9"/>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4E362E">
              <w:rPr>
                <w:rFonts w:eastAsia="Times New Roman" w:cs="Times New Roman"/>
                <w:kern w:val="24"/>
                <w:szCs w:val="24"/>
                <w:lang w:eastAsia="pl-PL"/>
              </w:rPr>
              <w:t>Środowisko</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7A34D8">
              <w:rPr>
                <w:rFonts w:eastAsia="Times New Roman" w:cs="Times New Roman"/>
                <w:kern w:val="24"/>
                <w:szCs w:val="24"/>
                <w:lang w:eastAsia="pl-PL"/>
                <w14:shadow w14:blurRad="38100" w14:dist="38100" w14:dir="2700000" w14:sx="100000" w14:sy="100000" w14:kx="0" w14:ky="0" w14:algn="tl">
                  <w14:srgbClr w14:val="000000">
                    <w14:alpha w14:val="57000"/>
                  </w14:srgbClr>
                </w14:shadow>
              </w:rPr>
              <w:t>Kontrola</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7A34D8">
              <w:rPr>
                <w:rFonts w:eastAsia="Times New Roman" w:cs="Times New Roman"/>
                <w:kern w:val="24"/>
                <w:szCs w:val="24"/>
                <w:lang w:eastAsia="pl-PL"/>
                <w14:shadow w14:blurRad="38100" w14:dist="38100" w14:dir="2700000" w14:sx="100000" w14:sy="100000" w14:kx="0" w14:ky="0" w14:algn="tl">
                  <w14:srgbClr w14:val="000000">
                    <w14:alpha w14:val="57000"/>
                  </w14:srgbClr>
                </w14:shadow>
              </w:rPr>
              <w:t>Samodzielność</w:t>
            </w:r>
          </w:p>
        </w:tc>
      </w:tr>
      <w:tr w:rsidR="007A34D8" w:rsidRPr="004E362E" w:rsidTr="00296CB2">
        <w:trPr>
          <w:trHeight w:val="624"/>
        </w:trPr>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4E362E">
              <w:rPr>
                <w:rFonts w:eastAsia="Times New Roman" w:cs="Times New Roman"/>
                <w:kern w:val="24"/>
                <w:szCs w:val="24"/>
                <w:lang w:eastAsia="pl-PL"/>
              </w:rPr>
              <w:t>Struktura</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7A34D8">
              <w:rPr>
                <w:rFonts w:eastAsia="Times New Roman" w:cs="Times New Roman"/>
                <w:kern w:val="24"/>
                <w:szCs w:val="24"/>
                <w:lang w:eastAsia="pl-PL"/>
                <w14:shadow w14:blurRad="38100" w14:dist="38100" w14:dir="2700000" w14:sx="100000" w14:sy="100000" w14:kx="0" w14:ky="0" w14:algn="tl">
                  <w14:srgbClr w14:val="000000">
                    <w14:alpha w14:val="57000"/>
                  </w14:srgbClr>
                </w14:shadow>
              </w:rPr>
              <w:t>Hierarchiczna</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7A34D8">
              <w:rPr>
                <w:rFonts w:eastAsia="Times New Roman" w:cs="Times New Roman"/>
                <w:kern w:val="24"/>
                <w:szCs w:val="24"/>
                <w:lang w:eastAsia="pl-PL"/>
                <w14:shadow w14:blurRad="38100" w14:dist="38100" w14:dir="2700000" w14:sx="100000" w14:sy="100000" w14:kx="0" w14:ky="0" w14:algn="tl">
                  <w14:srgbClr w14:val="000000">
                    <w14:alpha w14:val="57000"/>
                  </w14:srgbClr>
                </w14:shadow>
              </w:rPr>
              <w:t>Płaska</w:t>
            </w:r>
          </w:p>
        </w:tc>
      </w:tr>
      <w:tr w:rsidR="007A34D8" w:rsidRPr="004E362E" w:rsidTr="00296CB2">
        <w:trPr>
          <w:trHeight w:val="624"/>
        </w:trPr>
        <w:tc>
          <w:tcPr>
            <w:tcW w:w="0" w:type="auto"/>
            <w:tcBorders>
              <w:top w:val="single" w:sz="8" w:space="0" w:color="FFFFFF"/>
              <w:left w:val="single" w:sz="8" w:space="0" w:color="FFFFFF"/>
              <w:bottom w:val="single" w:sz="8" w:space="0" w:color="FFFFFF"/>
              <w:right w:val="single" w:sz="8" w:space="0" w:color="FFFFFF"/>
            </w:tcBorders>
            <w:shd w:val="clear" w:color="auto" w:fill="EAF2E9"/>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4E362E">
              <w:rPr>
                <w:rFonts w:eastAsia="Times New Roman" w:cs="Times New Roman"/>
                <w:kern w:val="24"/>
                <w:szCs w:val="24"/>
                <w:lang w:eastAsia="pl-PL"/>
              </w:rPr>
              <w:t>Jednostka</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7A34D8">
              <w:rPr>
                <w:rFonts w:eastAsia="Times New Roman" w:cs="Times New Roman"/>
                <w:kern w:val="24"/>
                <w:szCs w:val="24"/>
                <w:lang w:eastAsia="pl-PL"/>
                <w14:shadow w14:blurRad="38100" w14:dist="38100" w14:dir="2700000" w14:sx="100000" w14:sy="100000" w14:kx="0" w14:ky="0" w14:algn="tl">
                  <w14:srgbClr w14:val="000000">
                    <w14:alpha w14:val="57000"/>
                  </w14:srgbClr>
                </w14:shadow>
              </w:rPr>
              <w:t>Departament</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7A34D8">
              <w:rPr>
                <w:rFonts w:eastAsia="Times New Roman" w:cs="Times New Roman"/>
                <w:kern w:val="24"/>
                <w:szCs w:val="24"/>
                <w:lang w:eastAsia="pl-PL"/>
                <w14:shadow w14:blurRad="38100" w14:dist="38100" w14:dir="2700000" w14:sx="100000" w14:sy="100000" w14:kx="0" w14:ky="0" w14:algn="tl">
                  <w14:srgbClr w14:val="000000">
                    <w14:alpha w14:val="57000"/>
                  </w14:srgbClr>
                </w14:shadow>
              </w:rPr>
              <w:t>Zespół</w:t>
            </w:r>
          </w:p>
        </w:tc>
      </w:tr>
      <w:tr w:rsidR="007A34D8" w:rsidRPr="004E362E" w:rsidTr="00296CB2">
        <w:trPr>
          <w:trHeight w:val="1104"/>
        </w:trPr>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4E362E">
              <w:rPr>
                <w:rFonts w:eastAsia="Times New Roman" w:cs="Times New Roman"/>
                <w:kern w:val="24"/>
                <w:szCs w:val="24"/>
                <w:lang w:eastAsia="pl-PL"/>
              </w:rPr>
              <w:t>Personel</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7A34D8">
              <w:rPr>
                <w:rFonts w:eastAsia="Times New Roman" w:cs="Times New Roman"/>
                <w:kern w:val="24"/>
                <w:szCs w:val="24"/>
                <w:lang w:eastAsia="pl-PL"/>
                <w14:shadow w14:blurRad="38100" w14:dist="38100" w14:dir="2700000" w14:sx="100000" w14:sy="100000" w14:kx="0" w14:ky="0" w14:algn="tl">
                  <w14:srgbClr w14:val="000000">
                    <w14:alpha w14:val="57000"/>
                  </w14:srgbClr>
                </w14:shadow>
              </w:rPr>
              <w:t>Pracownicy i menedżerowie</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7A34D8">
              <w:rPr>
                <w:rFonts w:eastAsia="Times New Roman" w:cs="Times New Roman"/>
                <w:kern w:val="24"/>
                <w:szCs w:val="24"/>
                <w:lang w:eastAsia="pl-PL"/>
                <w14:shadow w14:blurRad="38100" w14:dist="38100" w14:dir="2700000" w14:sx="100000" w14:sy="100000" w14:kx="0" w14:ky="0" w14:algn="tl">
                  <w14:srgbClr w14:val="000000">
                    <w14:alpha w14:val="57000"/>
                  </w14:srgbClr>
                </w14:shadow>
              </w:rPr>
              <w:t>Specjaliści</w:t>
            </w:r>
          </w:p>
        </w:tc>
      </w:tr>
      <w:tr w:rsidR="007A34D8" w:rsidRPr="004E362E" w:rsidTr="00296CB2">
        <w:trPr>
          <w:trHeight w:val="624"/>
        </w:trPr>
        <w:tc>
          <w:tcPr>
            <w:tcW w:w="0" w:type="auto"/>
            <w:tcBorders>
              <w:top w:val="single" w:sz="8" w:space="0" w:color="FFFFFF"/>
              <w:left w:val="single" w:sz="8" w:space="0" w:color="FFFFFF"/>
              <w:bottom w:val="single" w:sz="8" w:space="0" w:color="FFFFFF"/>
              <w:right w:val="single" w:sz="8" w:space="0" w:color="FFFFFF"/>
            </w:tcBorders>
            <w:shd w:val="clear" w:color="auto" w:fill="EAF2E9"/>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4E362E">
              <w:rPr>
                <w:rFonts w:eastAsia="Times New Roman" w:cs="Times New Roman"/>
                <w:kern w:val="24"/>
                <w:szCs w:val="24"/>
                <w:lang w:eastAsia="pl-PL"/>
              </w:rPr>
              <w:t>Środek ciężkości</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7A34D8">
              <w:rPr>
                <w:rFonts w:eastAsia="Times New Roman" w:cs="Times New Roman"/>
                <w:kern w:val="24"/>
                <w:szCs w:val="24"/>
                <w:lang w:eastAsia="pl-PL"/>
                <w14:shadow w14:blurRad="38100" w14:dist="38100" w14:dir="2700000" w14:sx="100000" w14:sy="100000" w14:kx="0" w14:ky="0" w14:algn="tl">
                  <w14:srgbClr w14:val="000000">
                    <w14:alpha w14:val="57000"/>
                  </w14:srgbClr>
                </w14:shadow>
              </w:rPr>
              <w:t>Szef</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7A34D8">
              <w:rPr>
                <w:rFonts w:eastAsia="Times New Roman" w:cs="Times New Roman"/>
                <w:kern w:val="24"/>
                <w:szCs w:val="24"/>
                <w:lang w:eastAsia="pl-PL"/>
                <w14:shadow w14:blurRad="38100" w14:dist="38100" w14:dir="2700000" w14:sx="100000" w14:sy="100000" w14:kx="0" w14:ky="0" w14:algn="tl">
                  <w14:srgbClr w14:val="000000">
                    <w14:alpha w14:val="57000"/>
                  </w14:srgbClr>
                </w14:shadow>
              </w:rPr>
              <w:t>Klient</w:t>
            </w:r>
          </w:p>
        </w:tc>
      </w:tr>
      <w:tr w:rsidR="007A34D8" w:rsidRPr="004E362E" w:rsidTr="00296CB2">
        <w:trPr>
          <w:trHeight w:val="624"/>
        </w:trPr>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4E362E">
              <w:rPr>
                <w:rFonts w:eastAsia="Times New Roman" w:cs="Times New Roman"/>
                <w:kern w:val="24"/>
                <w:szCs w:val="24"/>
                <w:lang w:eastAsia="pl-PL"/>
              </w:rPr>
              <w:t>Oś</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7A34D8">
              <w:rPr>
                <w:rFonts w:eastAsia="Times New Roman" w:cs="Times New Roman"/>
                <w:kern w:val="24"/>
                <w:szCs w:val="24"/>
                <w:lang w:eastAsia="pl-PL"/>
                <w14:shadow w14:blurRad="38100" w14:dist="38100" w14:dir="2700000" w14:sx="100000" w14:sy="100000" w14:kx="0" w14:ky="0" w14:algn="tl">
                  <w14:srgbClr w14:val="000000">
                    <w14:alpha w14:val="57000"/>
                  </w14:srgbClr>
                </w14:shadow>
              </w:rPr>
              <w:t>Funkcja</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4E362E" w:rsidRPr="004E362E" w:rsidRDefault="004E362E" w:rsidP="004E362E">
            <w:pPr>
              <w:jc w:val="left"/>
              <w:rPr>
                <w:rFonts w:eastAsia="Times New Roman" w:cs="Times New Roman"/>
                <w:szCs w:val="24"/>
                <w:lang w:eastAsia="pl-PL"/>
              </w:rPr>
            </w:pPr>
            <w:r w:rsidRPr="007A34D8">
              <w:rPr>
                <w:rFonts w:eastAsia="Times New Roman" w:cs="Times New Roman"/>
                <w:kern w:val="24"/>
                <w:szCs w:val="24"/>
                <w:lang w:eastAsia="pl-PL"/>
                <w14:shadow w14:blurRad="38100" w14:dist="38100" w14:dir="2700000" w14:sx="100000" w14:sy="100000" w14:kx="0" w14:ky="0" w14:algn="tl">
                  <w14:srgbClr w14:val="000000">
                    <w14:alpha w14:val="57000"/>
                  </w14:srgbClr>
                </w14:shadow>
              </w:rPr>
              <w:t>Proces</w:t>
            </w:r>
          </w:p>
        </w:tc>
      </w:tr>
      <w:tr w:rsidR="007A34D8" w:rsidRPr="007A34D8" w:rsidTr="00296CB2">
        <w:trPr>
          <w:trHeight w:val="624"/>
        </w:trPr>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Pomiar</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Działalność</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Rezultat</w:t>
            </w:r>
          </w:p>
        </w:tc>
      </w:tr>
      <w:tr w:rsidR="007A34D8" w:rsidRPr="007A34D8" w:rsidTr="00296CB2">
        <w:trPr>
          <w:trHeight w:val="624"/>
        </w:trPr>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Kariera</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Awans</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 xml:space="preserve">Rozwój </w:t>
            </w:r>
          </w:p>
        </w:tc>
      </w:tr>
      <w:tr w:rsidR="007A34D8" w:rsidRPr="007A34D8" w:rsidTr="00296CB2">
        <w:trPr>
          <w:trHeight w:val="624"/>
        </w:trPr>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Wynagrodzenie</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Pozycja</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Wartość</w:t>
            </w:r>
          </w:p>
        </w:tc>
      </w:tr>
      <w:tr w:rsidR="007A34D8" w:rsidRPr="007A34D8" w:rsidTr="00296CB2">
        <w:trPr>
          <w:trHeight w:val="624"/>
        </w:trPr>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Menedżer</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Nadzorujący</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Trener</w:t>
            </w:r>
          </w:p>
        </w:tc>
      </w:tr>
      <w:tr w:rsidR="007A34D8" w:rsidRPr="007A34D8" w:rsidTr="00296CB2">
        <w:trPr>
          <w:trHeight w:val="624"/>
        </w:trPr>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Kierownik</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Osoba nadzorująca</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Lider</w:t>
            </w:r>
          </w:p>
        </w:tc>
      </w:tr>
      <w:tr w:rsidR="007A34D8" w:rsidRPr="007A34D8" w:rsidTr="00296CB2">
        <w:trPr>
          <w:trHeight w:val="624"/>
        </w:trPr>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Cele</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Oddzielne</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Wspólne</w:t>
            </w:r>
          </w:p>
        </w:tc>
      </w:tr>
      <w:tr w:rsidR="007A34D8" w:rsidRPr="007A34D8" w:rsidTr="00296CB2">
        <w:trPr>
          <w:trHeight w:val="624"/>
        </w:trPr>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Perspektywa</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Wąska</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Szeroka</w:t>
            </w:r>
          </w:p>
        </w:tc>
      </w:tr>
      <w:tr w:rsidR="007A34D8" w:rsidRPr="007A34D8" w:rsidTr="00296CB2">
        <w:trPr>
          <w:trHeight w:val="624"/>
        </w:trPr>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Wartości</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Chroniące</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36" w:type="dxa"/>
              <w:bottom w:w="72" w:type="dxa"/>
              <w:right w:w="136" w:type="dxa"/>
            </w:tcMar>
            <w:hideMark/>
          </w:tcPr>
          <w:p w:rsidR="0073149B" w:rsidRPr="007A34D8" w:rsidRDefault="00296CB2" w:rsidP="00296CB2">
            <w:pPr>
              <w:rPr>
                <w:rFonts w:cs="Times New Roman"/>
                <w:szCs w:val="24"/>
              </w:rPr>
            </w:pPr>
            <w:r w:rsidRPr="007A34D8">
              <w:rPr>
                <w:rFonts w:cs="Times New Roman"/>
                <w:szCs w:val="24"/>
              </w:rPr>
              <w:t>Produktywne</w:t>
            </w:r>
          </w:p>
        </w:tc>
      </w:tr>
    </w:tbl>
    <w:p w:rsidR="004E568C" w:rsidRPr="007A34D8" w:rsidRDefault="004E568C" w:rsidP="0082299D">
      <w:pPr>
        <w:rPr>
          <w:rFonts w:cs="Times New Roman"/>
          <w:bCs/>
          <w:szCs w:val="24"/>
        </w:rPr>
      </w:pPr>
    </w:p>
    <w:p w:rsidR="004E568C" w:rsidRPr="007A34D8" w:rsidRDefault="004E568C" w:rsidP="0082299D">
      <w:pPr>
        <w:rPr>
          <w:rFonts w:cs="Times New Roman"/>
          <w:bCs/>
          <w:szCs w:val="24"/>
        </w:rPr>
      </w:pPr>
    </w:p>
    <w:p w:rsidR="004E362E" w:rsidRPr="007A34D8" w:rsidRDefault="004E568C" w:rsidP="0082299D">
      <w:pPr>
        <w:rPr>
          <w:rFonts w:cs="Times New Roman"/>
          <w:bCs/>
          <w:szCs w:val="24"/>
        </w:rPr>
      </w:pPr>
      <w:r w:rsidRPr="007A34D8">
        <w:rPr>
          <w:rFonts w:cs="Times New Roman"/>
          <w:bCs/>
          <w:szCs w:val="24"/>
        </w:rPr>
        <w:t>Tabela 2. Zarządzanie funkcjonalne i zarządzanie procesowe</w:t>
      </w:r>
    </w:p>
    <w:tbl>
      <w:tblPr>
        <w:tblW w:w="0" w:type="auto"/>
        <w:tblCellMar>
          <w:left w:w="0" w:type="dxa"/>
          <w:right w:w="0" w:type="dxa"/>
        </w:tblCellMar>
        <w:tblLook w:val="0420" w:firstRow="1" w:lastRow="0" w:firstColumn="0" w:lastColumn="0" w:noHBand="0" w:noVBand="1"/>
      </w:tblPr>
      <w:tblGrid>
        <w:gridCol w:w="1764"/>
        <w:gridCol w:w="3614"/>
        <w:gridCol w:w="4240"/>
      </w:tblGrid>
      <w:tr w:rsidR="007A34D8" w:rsidRPr="004E568C" w:rsidTr="007A34D8">
        <w:trPr>
          <w:trHeight w:val="20"/>
        </w:trPr>
        <w:tc>
          <w:tcPr>
            <w:tcW w:w="0" w:type="auto"/>
            <w:tcBorders>
              <w:top w:val="single" w:sz="8" w:space="0" w:color="FFFFFF"/>
              <w:left w:val="single" w:sz="8" w:space="0" w:color="FFFFFF"/>
              <w:bottom w:val="single" w:sz="24" w:space="0" w:color="FFFFFF"/>
              <w:right w:val="single" w:sz="8" w:space="0" w:color="FFFFFF"/>
            </w:tcBorders>
            <w:shd w:val="clear" w:color="auto" w:fill="5BAE4A"/>
            <w:tcMar>
              <w:top w:w="72" w:type="dxa"/>
              <w:left w:w="144" w:type="dxa"/>
              <w:bottom w:w="72" w:type="dxa"/>
              <w:right w:w="144" w:type="dxa"/>
            </w:tcMar>
            <w:hideMark/>
          </w:tcPr>
          <w:p w:rsidR="004E568C" w:rsidRPr="004E568C" w:rsidRDefault="004E568C" w:rsidP="004E568C">
            <w:pPr>
              <w:jc w:val="center"/>
              <w:rPr>
                <w:rFonts w:eastAsia="Times New Roman" w:cs="Times New Roman"/>
                <w:szCs w:val="24"/>
                <w:lang w:eastAsia="pl-PL"/>
              </w:rPr>
            </w:pPr>
            <w:r w:rsidRPr="004E568C">
              <w:rPr>
                <w:rFonts w:eastAsia="Times New Roman" w:cs="Times New Roman"/>
                <w:bCs/>
                <w:kern w:val="24"/>
                <w:szCs w:val="24"/>
                <w:lang w:eastAsia="pl-PL"/>
              </w:rPr>
              <w:t>Cecha</w:t>
            </w:r>
          </w:p>
        </w:tc>
        <w:tc>
          <w:tcPr>
            <w:tcW w:w="0" w:type="auto"/>
            <w:tcBorders>
              <w:top w:val="single" w:sz="8" w:space="0" w:color="FFFFFF"/>
              <w:left w:val="single" w:sz="8" w:space="0" w:color="FFFFFF"/>
              <w:bottom w:val="single" w:sz="24" w:space="0" w:color="FFFFFF"/>
              <w:right w:val="single" w:sz="8" w:space="0" w:color="FFFFFF"/>
            </w:tcBorders>
            <w:shd w:val="clear" w:color="auto" w:fill="5BAE4A"/>
            <w:tcMar>
              <w:top w:w="72" w:type="dxa"/>
              <w:left w:w="144" w:type="dxa"/>
              <w:bottom w:w="72" w:type="dxa"/>
              <w:right w:w="144" w:type="dxa"/>
            </w:tcMar>
            <w:hideMark/>
          </w:tcPr>
          <w:p w:rsidR="004E568C" w:rsidRPr="007A34D8" w:rsidRDefault="004E568C" w:rsidP="004E568C">
            <w:pPr>
              <w:jc w:val="center"/>
              <w:rPr>
                <w:rFonts w:eastAsia="Times New Roman" w:cs="Times New Roman"/>
                <w:bCs/>
                <w:kern w:val="24"/>
                <w:szCs w:val="24"/>
                <w:lang w:eastAsia="pl-PL"/>
              </w:rPr>
            </w:pPr>
            <w:r w:rsidRPr="004E568C">
              <w:rPr>
                <w:rFonts w:eastAsia="Times New Roman" w:cs="Times New Roman"/>
                <w:bCs/>
                <w:kern w:val="24"/>
                <w:szCs w:val="24"/>
                <w:lang w:eastAsia="pl-PL"/>
              </w:rPr>
              <w:t>Zarządzanie</w:t>
            </w:r>
          </w:p>
          <w:p w:rsidR="004E568C" w:rsidRPr="004E568C" w:rsidRDefault="004E568C" w:rsidP="004E568C">
            <w:pPr>
              <w:jc w:val="center"/>
              <w:rPr>
                <w:rFonts w:eastAsia="Times New Roman" w:cs="Times New Roman"/>
                <w:szCs w:val="24"/>
                <w:lang w:eastAsia="pl-PL"/>
              </w:rPr>
            </w:pPr>
            <w:r w:rsidRPr="004E568C">
              <w:rPr>
                <w:rFonts w:eastAsia="Times New Roman" w:cs="Times New Roman"/>
                <w:bCs/>
                <w:kern w:val="24"/>
                <w:szCs w:val="24"/>
                <w:lang w:eastAsia="pl-PL"/>
              </w:rPr>
              <w:t xml:space="preserve"> funkcjonalne</w:t>
            </w:r>
          </w:p>
        </w:tc>
        <w:tc>
          <w:tcPr>
            <w:tcW w:w="0" w:type="auto"/>
            <w:tcBorders>
              <w:top w:val="single" w:sz="8" w:space="0" w:color="FFFFFF"/>
              <w:left w:val="single" w:sz="8" w:space="0" w:color="FFFFFF"/>
              <w:bottom w:val="single" w:sz="24" w:space="0" w:color="FFFFFF"/>
              <w:right w:val="single" w:sz="8" w:space="0" w:color="FFFFFF"/>
            </w:tcBorders>
            <w:shd w:val="clear" w:color="auto" w:fill="5BAE4A"/>
            <w:tcMar>
              <w:top w:w="72" w:type="dxa"/>
              <w:left w:w="144" w:type="dxa"/>
              <w:bottom w:w="72" w:type="dxa"/>
              <w:right w:w="144" w:type="dxa"/>
            </w:tcMar>
            <w:hideMark/>
          </w:tcPr>
          <w:p w:rsidR="004E568C" w:rsidRPr="004E568C" w:rsidRDefault="004E568C" w:rsidP="004E568C">
            <w:pPr>
              <w:jc w:val="center"/>
              <w:rPr>
                <w:rFonts w:eastAsia="Times New Roman" w:cs="Times New Roman"/>
                <w:szCs w:val="24"/>
                <w:lang w:eastAsia="pl-PL"/>
              </w:rPr>
            </w:pPr>
            <w:r w:rsidRPr="004E568C">
              <w:rPr>
                <w:rFonts w:eastAsia="Times New Roman" w:cs="Times New Roman"/>
                <w:bCs/>
                <w:kern w:val="24"/>
                <w:szCs w:val="24"/>
                <w:lang w:eastAsia="pl-PL"/>
              </w:rPr>
              <w:t xml:space="preserve">Zarządzanie </w:t>
            </w:r>
          </w:p>
          <w:p w:rsidR="004E568C" w:rsidRPr="004E568C" w:rsidRDefault="004E568C" w:rsidP="004E568C">
            <w:pPr>
              <w:jc w:val="center"/>
              <w:rPr>
                <w:rFonts w:eastAsia="Times New Roman" w:cs="Times New Roman"/>
                <w:szCs w:val="24"/>
                <w:lang w:eastAsia="pl-PL"/>
              </w:rPr>
            </w:pPr>
            <w:r w:rsidRPr="004E568C">
              <w:rPr>
                <w:rFonts w:eastAsia="Times New Roman" w:cs="Times New Roman"/>
                <w:bCs/>
                <w:kern w:val="24"/>
                <w:szCs w:val="24"/>
                <w:lang w:eastAsia="pl-PL"/>
              </w:rPr>
              <w:t>procesowe</w:t>
            </w:r>
          </w:p>
        </w:tc>
      </w:tr>
      <w:tr w:rsidR="007A34D8" w:rsidRPr="004E568C" w:rsidTr="007A34D8">
        <w:trPr>
          <w:trHeight w:val="20"/>
        </w:trPr>
        <w:tc>
          <w:tcPr>
            <w:tcW w:w="0" w:type="auto"/>
            <w:tcBorders>
              <w:top w:val="single" w:sz="24" w:space="0" w:color="FFFFFF"/>
              <w:left w:val="single" w:sz="8" w:space="0" w:color="FFFFFF"/>
              <w:bottom w:val="single" w:sz="8" w:space="0" w:color="FFFFFF"/>
              <w:right w:val="single" w:sz="8" w:space="0" w:color="FFFFFF"/>
            </w:tcBorders>
            <w:shd w:val="clear" w:color="auto" w:fill="D2E3D0"/>
            <w:tcMar>
              <w:top w:w="72" w:type="dxa"/>
              <w:left w:w="144" w:type="dxa"/>
              <w:bottom w:w="72" w:type="dxa"/>
              <w:right w:w="144" w:type="dxa"/>
            </w:tcMar>
            <w:hideMark/>
          </w:tcPr>
          <w:p w:rsidR="004E568C" w:rsidRPr="004E568C" w:rsidRDefault="004E568C" w:rsidP="004E568C">
            <w:pPr>
              <w:jc w:val="left"/>
              <w:rPr>
                <w:rFonts w:eastAsia="Times New Roman" w:cs="Times New Roman"/>
                <w:szCs w:val="24"/>
                <w:lang w:eastAsia="pl-PL"/>
              </w:rPr>
            </w:pPr>
            <w:r w:rsidRPr="004E568C">
              <w:rPr>
                <w:rFonts w:eastAsia="Times New Roman" w:cs="Times New Roman"/>
                <w:kern w:val="24"/>
                <w:szCs w:val="24"/>
                <w:lang w:eastAsia="pl-PL"/>
              </w:rPr>
              <w:t>Struktura organizacyjna</w:t>
            </w:r>
          </w:p>
        </w:tc>
        <w:tc>
          <w:tcPr>
            <w:tcW w:w="0" w:type="auto"/>
            <w:tcBorders>
              <w:top w:val="single" w:sz="24" w:space="0" w:color="FFFFFF"/>
              <w:left w:val="single" w:sz="8" w:space="0" w:color="FFFFFF"/>
              <w:bottom w:val="single" w:sz="8" w:space="0" w:color="FFFFFF"/>
              <w:right w:val="single" w:sz="8" w:space="0" w:color="FFFFFF"/>
            </w:tcBorders>
            <w:shd w:val="clear" w:color="auto" w:fill="D2E3D0"/>
            <w:tcMar>
              <w:top w:w="72" w:type="dxa"/>
              <w:left w:w="144" w:type="dxa"/>
              <w:bottom w:w="72" w:type="dxa"/>
              <w:right w:w="144" w:type="dxa"/>
            </w:tcMar>
            <w:hideMark/>
          </w:tcPr>
          <w:p w:rsidR="004E568C" w:rsidRPr="004E568C" w:rsidRDefault="004E568C" w:rsidP="007A142D">
            <w:pPr>
              <w:numPr>
                <w:ilvl w:val="0"/>
                <w:numId w:val="8"/>
              </w:numPr>
              <w:contextualSpacing/>
              <w:jc w:val="left"/>
              <w:rPr>
                <w:rFonts w:eastAsia="Times New Roman" w:cs="Times New Roman"/>
                <w:szCs w:val="24"/>
                <w:lang w:eastAsia="pl-PL"/>
              </w:rPr>
            </w:pPr>
            <w:r w:rsidRPr="004E568C">
              <w:rPr>
                <w:rFonts w:eastAsia="Times New Roman" w:cs="Times New Roman"/>
                <w:kern w:val="24"/>
                <w:szCs w:val="24"/>
                <w:lang w:eastAsia="pl-PL"/>
              </w:rPr>
              <w:t>Hierarchiczna</w:t>
            </w:r>
          </w:p>
          <w:p w:rsidR="004E568C" w:rsidRPr="004E568C" w:rsidRDefault="004E568C" w:rsidP="007A142D">
            <w:pPr>
              <w:numPr>
                <w:ilvl w:val="0"/>
                <w:numId w:val="8"/>
              </w:numPr>
              <w:contextualSpacing/>
              <w:jc w:val="left"/>
              <w:rPr>
                <w:rFonts w:eastAsia="Times New Roman" w:cs="Times New Roman"/>
                <w:szCs w:val="24"/>
                <w:lang w:eastAsia="pl-PL"/>
              </w:rPr>
            </w:pPr>
            <w:r w:rsidRPr="004E568C">
              <w:rPr>
                <w:rFonts w:eastAsia="Times New Roman" w:cs="Times New Roman"/>
                <w:kern w:val="24"/>
                <w:szCs w:val="24"/>
                <w:lang w:eastAsia="pl-PL"/>
              </w:rPr>
              <w:t>Orientacja funkcjonalna</w:t>
            </w:r>
          </w:p>
          <w:p w:rsidR="004E568C" w:rsidRPr="004E568C" w:rsidRDefault="004E568C" w:rsidP="007A142D">
            <w:pPr>
              <w:numPr>
                <w:ilvl w:val="0"/>
                <w:numId w:val="8"/>
              </w:numPr>
              <w:contextualSpacing/>
              <w:jc w:val="left"/>
              <w:rPr>
                <w:rFonts w:eastAsia="Times New Roman" w:cs="Times New Roman"/>
                <w:szCs w:val="24"/>
                <w:lang w:eastAsia="pl-PL"/>
              </w:rPr>
            </w:pPr>
            <w:r w:rsidRPr="004E568C">
              <w:rPr>
                <w:rFonts w:eastAsia="Times New Roman" w:cs="Times New Roman"/>
                <w:kern w:val="24"/>
                <w:szCs w:val="24"/>
                <w:lang w:eastAsia="pl-PL"/>
              </w:rPr>
              <w:t>Klasyczna struktura organizacyjna</w:t>
            </w:r>
          </w:p>
        </w:tc>
        <w:tc>
          <w:tcPr>
            <w:tcW w:w="0" w:type="auto"/>
            <w:tcBorders>
              <w:top w:val="single" w:sz="24" w:space="0" w:color="FFFFFF"/>
              <w:left w:val="single" w:sz="8" w:space="0" w:color="FFFFFF"/>
              <w:bottom w:val="single" w:sz="8" w:space="0" w:color="FFFFFF"/>
              <w:right w:val="single" w:sz="8" w:space="0" w:color="FFFFFF"/>
            </w:tcBorders>
            <w:shd w:val="clear" w:color="auto" w:fill="D2E3D0"/>
            <w:tcMar>
              <w:top w:w="72" w:type="dxa"/>
              <w:left w:w="144" w:type="dxa"/>
              <w:bottom w:w="72" w:type="dxa"/>
              <w:right w:w="144" w:type="dxa"/>
            </w:tcMar>
            <w:hideMark/>
          </w:tcPr>
          <w:p w:rsidR="004E568C" w:rsidRPr="004E568C" w:rsidRDefault="004E568C" w:rsidP="007A142D">
            <w:pPr>
              <w:numPr>
                <w:ilvl w:val="0"/>
                <w:numId w:val="8"/>
              </w:numPr>
              <w:contextualSpacing/>
              <w:jc w:val="left"/>
              <w:rPr>
                <w:rFonts w:eastAsia="Times New Roman" w:cs="Times New Roman"/>
                <w:szCs w:val="24"/>
                <w:lang w:eastAsia="pl-PL"/>
              </w:rPr>
            </w:pPr>
            <w:r w:rsidRPr="004E568C">
              <w:rPr>
                <w:rFonts w:eastAsia="Times New Roman" w:cs="Times New Roman"/>
                <w:kern w:val="24"/>
                <w:szCs w:val="24"/>
                <w:lang w:eastAsia="pl-PL"/>
              </w:rPr>
              <w:t>Horyzontalna</w:t>
            </w:r>
          </w:p>
          <w:p w:rsidR="004E568C" w:rsidRPr="004E568C" w:rsidRDefault="004E568C" w:rsidP="007A142D">
            <w:pPr>
              <w:numPr>
                <w:ilvl w:val="0"/>
                <w:numId w:val="8"/>
              </w:numPr>
              <w:contextualSpacing/>
              <w:jc w:val="left"/>
              <w:rPr>
                <w:rFonts w:eastAsia="Times New Roman" w:cs="Times New Roman"/>
                <w:szCs w:val="24"/>
                <w:lang w:eastAsia="pl-PL"/>
              </w:rPr>
            </w:pPr>
            <w:r w:rsidRPr="004E568C">
              <w:rPr>
                <w:rFonts w:eastAsia="Times New Roman" w:cs="Times New Roman"/>
                <w:kern w:val="24"/>
                <w:szCs w:val="24"/>
                <w:lang w:eastAsia="pl-PL"/>
              </w:rPr>
              <w:t>Orientacja procesowa</w:t>
            </w:r>
          </w:p>
          <w:p w:rsidR="004E568C" w:rsidRPr="004E568C" w:rsidRDefault="004E568C" w:rsidP="007A142D">
            <w:pPr>
              <w:numPr>
                <w:ilvl w:val="0"/>
                <w:numId w:val="8"/>
              </w:numPr>
              <w:contextualSpacing/>
              <w:jc w:val="left"/>
              <w:rPr>
                <w:rFonts w:eastAsia="Times New Roman" w:cs="Times New Roman"/>
                <w:szCs w:val="24"/>
                <w:lang w:eastAsia="pl-PL"/>
              </w:rPr>
            </w:pPr>
            <w:r w:rsidRPr="004E568C">
              <w:rPr>
                <w:rFonts w:eastAsia="Times New Roman" w:cs="Times New Roman"/>
                <w:kern w:val="24"/>
                <w:szCs w:val="24"/>
                <w:lang w:eastAsia="pl-PL"/>
              </w:rPr>
              <w:t>Architektura procesów</w:t>
            </w:r>
          </w:p>
        </w:tc>
      </w:tr>
      <w:tr w:rsidR="007A34D8" w:rsidRPr="004E568C" w:rsidTr="007A34D8">
        <w:trPr>
          <w:trHeight w:val="20"/>
        </w:trPr>
        <w:tc>
          <w:tcPr>
            <w:tcW w:w="0" w:type="auto"/>
            <w:tcBorders>
              <w:top w:val="single" w:sz="8" w:space="0" w:color="FFFFFF"/>
              <w:left w:val="single" w:sz="8" w:space="0" w:color="FFFFFF"/>
              <w:bottom w:val="single" w:sz="8" w:space="0" w:color="FFFFFF"/>
              <w:right w:val="single" w:sz="8" w:space="0" w:color="FFFFFF"/>
            </w:tcBorders>
            <w:shd w:val="clear" w:color="auto" w:fill="EAF2E9"/>
            <w:tcMar>
              <w:top w:w="72" w:type="dxa"/>
              <w:left w:w="144" w:type="dxa"/>
              <w:bottom w:w="72" w:type="dxa"/>
              <w:right w:w="144" w:type="dxa"/>
            </w:tcMar>
            <w:hideMark/>
          </w:tcPr>
          <w:p w:rsidR="004E568C" w:rsidRPr="004E568C" w:rsidRDefault="004E568C" w:rsidP="004E568C">
            <w:pPr>
              <w:jc w:val="left"/>
              <w:rPr>
                <w:rFonts w:eastAsia="Times New Roman" w:cs="Times New Roman"/>
                <w:szCs w:val="24"/>
                <w:lang w:eastAsia="pl-PL"/>
              </w:rPr>
            </w:pPr>
            <w:r w:rsidRPr="004E568C">
              <w:rPr>
                <w:rFonts w:eastAsia="Times New Roman" w:cs="Times New Roman"/>
                <w:kern w:val="24"/>
                <w:szCs w:val="24"/>
                <w:lang w:eastAsia="pl-PL"/>
              </w:rPr>
              <w:t>Procesy operacyjne</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72" w:type="dxa"/>
              <w:left w:w="144" w:type="dxa"/>
              <w:bottom w:w="72" w:type="dxa"/>
              <w:right w:w="144" w:type="dxa"/>
            </w:tcMar>
            <w:hideMark/>
          </w:tcPr>
          <w:p w:rsidR="004E568C" w:rsidRPr="004E568C" w:rsidRDefault="004E568C" w:rsidP="007A142D">
            <w:pPr>
              <w:numPr>
                <w:ilvl w:val="0"/>
                <w:numId w:val="9"/>
              </w:numPr>
              <w:contextualSpacing/>
              <w:jc w:val="left"/>
              <w:rPr>
                <w:rFonts w:eastAsia="Times New Roman" w:cs="Times New Roman"/>
                <w:szCs w:val="24"/>
                <w:lang w:eastAsia="pl-PL"/>
              </w:rPr>
            </w:pPr>
            <w:r w:rsidRPr="004E568C">
              <w:rPr>
                <w:rFonts w:eastAsia="Times New Roman" w:cs="Times New Roman"/>
                <w:kern w:val="24"/>
                <w:szCs w:val="24"/>
                <w:lang w:eastAsia="pl-PL"/>
              </w:rPr>
              <w:t>Według funkcji</w:t>
            </w:r>
          </w:p>
          <w:p w:rsidR="004E568C" w:rsidRPr="004E568C" w:rsidRDefault="004E568C" w:rsidP="007A142D">
            <w:pPr>
              <w:numPr>
                <w:ilvl w:val="0"/>
                <w:numId w:val="9"/>
              </w:numPr>
              <w:contextualSpacing/>
              <w:jc w:val="left"/>
              <w:rPr>
                <w:rFonts w:eastAsia="Times New Roman" w:cs="Times New Roman"/>
                <w:szCs w:val="24"/>
                <w:lang w:eastAsia="pl-PL"/>
              </w:rPr>
            </w:pPr>
            <w:r w:rsidRPr="004E568C">
              <w:rPr>
                <w:rFonts w:eastAsia="Times New Roman" w:cs="Times New Roman"/>
                <w:kern w:val="24"/>
                <w:szCs w:val="24"/>
                <w:lang w:eastAsia="pl-PL"/>
              </w:rPr>
              <w:t>Granice funkcjonalne</w:t>
            </w:r>
          </w:p>
          <w:p w:rsidR="004E568C" w:rsidRPr="004E568C" w:rsidRDefault="004E568C" w:rsidP="007A142D">
            <w:pPr>
              <w:numPr>
                <w:ilvl w:val="0"/>
                <w:numId w:val="9"/>
              </w:numPr>
              <w:contextualSpacing/>
              <w:jc w:val="left"/>
              <w:rPr>
                <w:rFonts w:eastAsia="Times New Roman" w:cs="Times New Roman"/>
                <w:szCs w:val="24"/>
                <w:lang w:eastAsia="pl-PL"/>
              </w:rPr>
            </w:pPr>
            <w:r w:rsidRPr="004E568C">
              <w:rPr>
                <w:rFonts w:eastAsia="Times New Roman" w:cs="Times New Roman"/>
                <w:kern w:val="24"/>
                <w:szCs w:val="24"/>
                <w:lang w:eastAsia="pl-PL"/>
              </w:rPr>
              <w:t>Przepływy nieciągłe</w:t>
            </w:r>
          </w:p>
          <w:p w:rsidR="004E568C" w:rsidRPr="004E568C" w:rsidRDefault="004E568C" w:rsidP="007A142D">
            <w:pPr>
              <w:numPr>
                <w:ilvl w:val="0"/>
                <w:numId w:val="9"/>
              </w:numPr>
              <w:contextualSpacing/>
              <w:jc w:val="left"/>
              <w:rPr>
                <w:rFonts w:eastAsia="Times New Roman" w:cs="Times New Roman"/>
                <w:szCs w:val="24"/>
                <w:lang w:eastAsia="pl-PL"/>
              </w:rPr>
            </w:pPr>
            <w:r w:rsidRPr="004E568C">
              <w:rPr>
                <w:rFonts w:eastAsia="Times New Roman" w:cs="Times New Roman"/>
                <w:kern w:val="24"/>
                <w:szCs w:val="24"/>
                <w:lang w:eastAsia="pl-PL"/>
              </w:rPr>
              <w:t>Operacje nieoptymalizowane</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72" w:type="dxa"/>
              <w:left w:w="144" w:type="dxa"/>
              <w:bottom w:w="72" w:type="dxa"/>
              <w:right w:w="144" w:type="dxa"/>
            </w:tcMar>
            <w:hideMark/>
          </w:tcPr>
          <w:p w:rsidR="004E568C" w:rsidRPr="004E568C" w:rsidRDefault="004E568C" w:rsidP="007A142D">
            <w:pPr>
              <w:numPr>
                <w:ilvl w:val="0"/>
                <w:numId w:val="9"/>
              </w:numPr>
              <w:contextualSpacing/>
              <w:jc w:val="left"/>
              <w:rPr>
                <w:rFonts w:eastAsia="Times New Roman" w:cs="Times New Roman"/>
                <w:szCs w:val="24"/>
                <w:lang w:eastAsia="pl-PL"/>
              </w:rPr>
            </w:pPr>
            <w:r w:rsidRPr="004E568C">
              <w:rPr>
                <w:rFonts w:eastAsia="Times New Roman" w:cs="Times New Roman"/>
                <w:kern w:val="24"/>
                <w:szCs w:val="24"/>
                <w:lang w:eastAsia="pl-PL"/>
              </w:rPr>
              <w:t>Według procesów</w:t>
            </w:r>
          </w:p>
          <w:p w:rsidR="004E568C" w:rsidRPr="004E568C" w:rsidRDefault="004E568C" w:rsidP="007A142D">
            <w:pPr>
              <w:numPr>
                <w:ilvl w:val="0"/>
                <w:numId w:val="9"/>
              </w:numPr>
              <w:contextualSpacing/>
              <w:jc w:val="left"/>
              <w:rPr>
                <w:rFonts w:eastAsia="Times New Roman" w:cs="Times New Roman"/>
                <w:szCs w:val="24"/>
                <w:lang w:eastAsia="pl-PL"/>
              </w:rPr>
            </w:pPr>
            <w:r w:rsidRPr="004E568C">
              <w:rPr>
                <w:rFonts w:eastAsia="Times New Roman" w:cs="Times New Roman"/>
                <w:kern w:val="24"/>
                <w:szCs w:val="24"/>
                <w:lang w:eastAsia="pl-PL"/>
              </w:rPr>
              <w:t>Całościowe, zorientowane na klienta przepływy uproszczone, optymalizowane z punktu widzenia obsługi klienta, kosztów i efektywności</w:t>
            </w:r>
          </w:p>
        </w:tc>
      </w:tr>
      <w:tr w:rsidR="007A34D8" w:rsidRPr="004E568C" w:rsidTr="007A34D8">
        <w:trPr>
          <w:trHeight w:val="20"/>
        </w:trPr>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44" w:type="dxa"/>
              <w:bottom w:w="72" w:type="dxa"/>
              <w:right w:w="144" w:type="dxa"/>
            </w:tcMar>
            <w:hideMark/>
          </w:tcPr>
          <w:p w:rsidR="004E568C" w:rsidRPr="004E568C" w:rsidRDefault="004E568C" w:rsidP="004E568C">
            <w:pPr>
              <w:jc w:val="left"/>
              <w:rPr>
                <w:rFonts w:eastAsia="Times New Roman" w:cs="Times New Roman"/>
                <w:szCs w:val="24"/>
                <w:lang w:eastAsia="pl-PL"/>
              </w:rPr>
            </w:pPr>
            <w:r w:rsidRPr="004E568C">
              <w:rPr>
                <w:rFonts w:eastAsia="Times New Roman" w:cs="Times New Roman"/>
                <w:kern w:val="24"/>
                <w:szCs w:val="24"/>
                <w:lang w:eastAsia="pl-PL"/>
              </w:rPr>
              <w:t>Ludzie</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44" w:type="dxa"/>
              <w:bottom w:w="72" w:type="dxa"/>
              <w:right w:w="144" w:type="dxa"/>
            </w:tcMar>
            <w:hideMark/>
          </w:tcPr>
          <w:p w:rsidR="004E568C" w:rsidRPr="004E568C" w:rsidRDefault="004E568C" w:rsidP="007A142D">
            <w:pPr>
              <w:numPr>
                <w:ilvl w:val="0"/>
                <w:numId w:val="10"/>
              </w:numPr>
              <w:contextualSpacing/>
              <w:jc w:val="left"/>
              <w:rPr>
                <w:rFonts w:eastAsia="Times New Roman" w:cs="Times New Roman"/>
                <w:szCs w:val="24"/>
                <w:lang w:eastAsia="pl-PL"/>
              </w:rPr>
            </w:pPr>
            <w:r w:rsidRPr="004E568C">
              <w:rPr>
                <w:rFonts w:eastAsia="Times New Roman" w:cs="Times New Roman"/>
                <w:kern w:val="24"/>
                <w:szCs w:val="24"/>
                <w:lang w:eastAsia="pl-PL"/>
              </w:rPr>
              <w:t>Posłuszeństwo funkcjonalne</w:t>
            </w:r>
          </w:p>
          <w:p w:rsidR="004E568C" w:rsidRPr="004E568C" w:rsidRDefault="004E568C" w:rsidP="007A142D">
            <w:pPr>
              <w:numPr>
                <w:ilvl w:val="0"/>
                <w:numId w:val="10"/>
              </w:numPr>
              <w:contextualSpacing/>
              <w:jc w:val="left"/>
              <w:rPr>
                <w:rFonts w:eastAsia="Times New Roman" w:cs="Times New Roman"/>
                <w:szCs w:val="24"/>
                <w:lang w:eastAsia="pl-PL"/>
              </w:rPr>
            </w:pPr>
            <w:r w:rsidRPr="004E568C">
              <w:rPr>
                <w:rFonts w:eastAsia="Times New Roman" w:cs="Times New Roman"/>
                <w:kern w:val="24"/>
                <w:szCs w:val="24"/>
                <w:lang w:eastAsia="pl-PL"/>
              </w:rPr>
              <w:t>Ograniczone spojrzenie na klienta, oddzielenie umiejętności specjalistów</w:t>
            </w:r>
          </w:p>
          <w:p w:rsidR="004E568C" w:rsidRPr="004E568C" w:rsidRDefault="004E568C" w:rsidP="007A142D">
            <w:pPr>
              <w:numPr>
                <w:ilvl w:val="0"/>
                <w:numId w:val="10"/>
              </w:numPr>
              <w:contextualSpacing/>
              <w:jc w:val="left"/>
              <w:rPr>
                <w:rFonts w:eastAsia="Times New Roman" w:cs="Times New Roman"/>
                <w:szCs w:val="24"/>
                <w:lang w:eastAsia="pl-PL"/>
              </w:rPr>
            </w:pPr>
            <w:r w:rsidRPr="004E568C">
              <w:rPr>
                <w:rFonts w:eastAsia="Times New Roman" w:cs="Times New Roman"/>
                <w:kern w:val="24"/>
                <w:szCs w:val="24"/>
                <w:lang w:eastAsia="pl-PL"/>
              </w:rPr>
              <w:t>Indywidualizm</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44" w:type="dxa"/>
              <w:bottom w:w="72" w:type="dxa"/>
              <w:right w:w="144" w:type="dxa"/>
            </w:tcMar>
            <w:hideMark/>
          </w:tcPr>
          <w:p w:rsidR="004E568C" w:rsidRPr="004E568C" w:rsidRDefault="004E568C" w:rsidP="007A142D">
            <w:pPr>
              <w:numPr>
                <w:ilvl w:val="0"/>
                <w:numId w:val="10"/>
              </w:numPr>
              <w:contextualSpacing/>
              <w:jc w:val="left"/>
              <w:rPr>
                <w:rFonts w:eastAsia="Times New Roman" w:cs="Times New Roman"/>
                <w:szCs w:val="24"/>
                <w:lang w:eastAsia="pl-PL"/>
              </w:rPr>
            </w:pPr>
            <w:r w:rsidRPr="004E568C">
              <w:rPr>
                <w:rFonts w:eastAsia="Times New Roman" w:cs="Times New Roman"/>
                <w:kern w:val="24"/>
                <w:szCs w:val="24"/>
                <w:lang w:eastAsia="pl-PL"/>
              </w:rPr>
              <w:t>Posłuszeństwo procesowe, zorientowane na klienta</w:t>
            </w:r>
          </w:p>
          <w:p w:rsidR="004E568C" w:rsidRPr="004E568C" w:rsidRDefault="004E568C" w:rsidP="007A142D">
            <w:pPr>
              <w:numPr>
                <w:ilvl w:val="0"/>
                <w:numId w:val="10"/>
              </w:numPr>
              <w:contextualSpacing/>
              <w:jc w:val="left"/>
              <w:rPr>
                <w:rFonts w:eastAsia="Times New Roman" w:cs="Times New Roman"/>
                <w:szCs w:val="24"/>
                <w:lang w:eastAsia="pl-PL"/>
              </w:rPr>
            </w:pPr>
            <w:r w:rsidRPr="004E568C">
              <w:rPr>
                <w:rFonts w:eastAsia="Times New Roman" w:cs="Times New Roman"/>
                <w:kern w:val="24"/>
                <w:szCs w:val="24"/>
                <w:lang w:eastAsia="pl-PL"/>
              </w:rPr>
              <w:t>Integracja umiejętności</w:t>
            </w:r>
          </w:p>
          <w:p w:rsidR="004E568C" w:rsidRPr="004E568C" w:rsidRDefault="004E568C" w:rsidP="007A142D">
            <w:pPr>
              <w:numPr>
                <w:ilvl w:val="0"/>
                <w:numId w:val="10"/>
              </w:numPr>
              <w:contextualSpacing/>
              <w:jc w:val="left"/>
              <w:rPr>
                <w:rFonts w:eastAsia="Times New Roman" w:cs="Times New Roman"/>
                <w:szCs w:val="24"/>
                <w:lang w:eastAsia="pl-PL"/>
              </w:rPr>
            </w:pPr>
            <w:r w:rsidRPr="004E568C">
              <w:rPr>
                <w:rFonts w:eastAsia="Times New Roman" w:cs="Times New Roman"/>
                <w:kern w:val="24"/>
                <w:szCs w:val="24"/>
                <w:lang w:eastAsia="pl-PL"/>
              </w:rPr>
              <w:t>Orientacja na zespół</w:t>
            </w:r>
          </w:p>
        </w:tc>
      </w:tr>
      <w:tr w:rsidR="007A34D8" w:rsidRPr="007A34D8" w:rsidTr="007A34D8">
        <w:trPr>
          <w:trHeight w:val="20"/>
        </w:trPr>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44" w:type="dxa"/>
              <w:bottom w:w="72" w:type="dxa"/>
              <w:right w:w="144" w:type="dxa"/>
            </w:tcMar>
            <w:hideMark/>
          </w:tcPr>
          <w:p w:rsidR="0073149B" w:rsidRPr="007A34D8" w:rsidRDefault="004E568C" w:rsidP="004E568C">
            <w:pPr>
              <w:rPr>
                <w:rFonts w:cs="Times New Roman"/>
                <w:szCs w:val="24"/>
              </w:rPr>
            </w:pPr>
            <w:r w:rsidRPr="007A34D8">
              <w:rPr>
                <w:rFonts w:cs="Times New Roman"/>
                <w:szCs w:val="24"/>
              </w:rPr>
              <w:t>Technologia</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44" w:type="dxa"/>
              <w:bottom w:w="72" w:type="dxa"/>
              <w:right w:w="144" w:type="dxa"/>
            </w:tcMar>
            <w:hideMark/>
          </w:tcPr>
          <w:p w:rsidR="0073149B" w:rsidRPr="007A34D8" w:rsidRDefault="00977CF5" w:rsidP="007A142D">
            <w:pPr>
              <w:numPr>
                <w:ilvl w:val="0"/>
                <w:numId w:val="11"/>
              </w:numPr>
              <w:rPr>
                <w:rFonts w:cs="Times New Roman"/>
                <w:szCs w:val="24"/>
              </w:rPr>
            </w:pPr>
            <w:r w:rsidRPr="007A34D8">
              <w:rPr>
                <w:rFonts w:cs="Times New Roman"/>
                <w:szCs w:val="24"/>
              </w:rPr>
              <w:t>Dyskretna w funkcjach</w:t>
            </w:r>
          </w:p>
          <w:p w:rsidR="0073149B" w:rsidRPr="007A34D8" w:rsidRDefault="00977CF5" w:rsidP="007A142D">
            <w:pPr>
              <w:numPr>
                <w:ilvl w:val="0"/>
                <w:numId w:val="11"/>
              </w:numPr>
              <w:rPr>
                <w:rFonts w:cs="Times New Roman"/>
                <w:szCs w:val="24"/>
              </w:rPr>
            </w:pPr>
            <w:r w:rsidRPr="007A34D8">
              <w:rPr>
                <w:rFonts w:cs="Times New Roman"/>
                <w:szCs w:val="24"/>
              </w:rPr>
              <w:t>Miary celów funkcjonalnych</w:t>
            </w:r>
          </w:p>
          <w:p w:rsidR="0073149B" w:rsidRPr="007A34D8" w:rsidRDefault="00977CF5" w:rsidP="007A142D">
            <w:pPr>
              <w:numPr>
                <w:ilvl w:val="0"/>
                <w:numId w:val="11"/>
              </w:numPr>
              <w:rPr>
                <w:rFonts w:cs="Times New Roman"/>
                <w:szCs w:val="24"/>
              </w:rPr>
            </w:pPr>
            <w:r w:rsidRPr="007A34D8">
              <w:rPr>
                <w:rFonts w:cs="Times New Roman"/>
                <w:szCs w:val="24"/>
              </w:rPr>
              <w:t>Utrata połączenia planowania i kontroli</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44" w:type="dxa"/>
              <w:bottom w:w="72" w:type="dxa"/>
              <w:right w:w="144" w:type="dxa"/>
            </w:tcMar>
            <w:hideMark/>
          </w:tcPr>
          <w:p w:rsidR="0073149B" w:rsidRPr="007A34D8" w:rsidRDefault="00977CF5" w:rsidP="007A142D">
            <w:pPr>
              <w:numPr>
                <w:ilvl w:val="0"/>
                <w:numId w:val="11"/>
              </w:numPr>
              <w:rPr>
                <w:rFonts w:cs="Times New Roman"/>
                <w:szCs w:val="24"/>
              </w:rPr>
            </w:pPr>
            <w:r w:rsidRPr="007A34D8">
              <w:rPr>
                <w:rFonts w:cs="Times New Roman"/>
                <w:szCs w:val="24"/>
              </w:rPr>
              <w:t>Zintegrowana w procesach</w:t>
            </w:r>
          </w:p>
          <w:p w:rsidR="0073149B" w:rsidRPr="007A34D8" w:rsidRDefault="00977CF5" w:rsidP="007A142D">
            <w:pPr>
              <w:numPr>
                <w:ilvl w:val="0"/>
                <w:numId w:val="11"/>
              </w:numPr>
              <w:rPr>
                <w:rFonts w:cs="Times New Roman"/>
                <w:szCs w:val="24"/>
              </w:rPr>
            </w:pPr>
            <w:r w:rsidRPr="007A34D8">
              <w:rPr>
                <w:rFonts w:cs="Times New Roman"/>
                <w:szCs w:val="24"/>
              </w:rPr>
              <w:t>Podstawa miar procesowych</w:t>
            </w:r>
          </w:p>
          <w:p w:rsidR="0073149B" w:rsidRPr="007A34D8" w:rsidRDefault="00977CF5" w:rsidP="007A142D">
            <w:pPr>
              <w:numPr>
                <w:ilvl w:val="0"/>
                <w:numId w:val="11"/>
              </w:numPr>
              <w:rPr>
                <w:rFonts w:cs="Times New Roman"/>
                <w:szCs w:val="24"/>
              </w:rPr>
            </w:pPr>
            <w:r w:rsidRPr="007A34D8">
              <w:rPr>
                <w:rFonts w:cs="Times New Roman"/>
                <w:szCs w:val="24"/>
              </w:rPr>
              <w:t>Planowanie i kontrola procesu</w:t>
            </w:r>
          </w:p>
        </w:tc>
      </w:tr>
      <w:tr w:rsidR="007A34D8" w:rsidRPr="007A34D8" w:rsidTr="007A34D8">
        <w:trPr>
          <w:trHeight w:val="20"/>
        </w:trPr>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44" w:type="dxa"/>
              <w:bottom w:w="72" w:type="dxa"/>
              <w:right w:w="144" w:type="dxa"/>
            </w:tcMar>
            <w:hideMark/>
          </w:tcPr>
          <w:p w:rsidR="0073149B" w:rsidRPr="007A34D8" w:rsidRDefault="004E568C" w:rsidP="004E568C">
            <w:pPr>
              <w:rPr>
                <w:rFonts w:cs="Times New Roman"/>
                <w:szCs w:val="24"/>
              </w:rPr>
            </w:pPr>
            <w:r w:rsidRPr="007A34D8">
              <w:rPr>
                <w:rFonts w:cs="Times New Roman"/>
                <w:szCs w:val="24"/>
              </w:rPr>
              <w:t>Komunikacja</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44" w:type="dxa"/>
              <w:bottom w:w="72" w:type="dxa"/>
              <w:right w:w="144" w:type="dxa"/>
            </w:tcMar>
            <w:hideMark/>
          </w:tcPr>
          <w:p w:rsidR="0073149B" w:rsidRPr="007A34D8" w:rsidRDefault="004E568C" w:rsidP="004E568C">
            <w:pPr>
              <w:rPr>
                <w:rFonts w:cs="Times New Roman"/>
                <w:szCs w:val="24"/>
              </w:rPr>
            </w:pPr>
            <w:r w:rsidRPr="007A34D8">
              <w:rPr>
                <w:rFonts w:cs="Times New Roman"/>
                <w:szCs w:val="24"/>
              </w:rPr>
              <w:t>- Orientacja wertykalna</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44" w:type="dxa"/>
              <w:bottom w:w="72" w:type="dxa"/>
              <w:right w:w="144" w:type="dxa"/>
            </w:tcMar>
            <w:hideMark/>
          </w:tcPr>
          <w:p w:rsidR="0073149B" w:rsidRPr="007A34D8" w:rsidRDefault="004E568C" w:rsidP="004E568C">
            <w:pPr>
              <w:rPr>
                <w:rFonts w:cs="Times New Roman"/>
                <w:szCs w:val="24"/>
              </w:rPr>
            </w:pPr>
            <w:r w:rsidRPr="007A34D8">
              <w:rPr>
                <w:rFonts w:cs="Times New Roman"/>
                <w:szCs w:val="24"/>
              </w:rPr>
              <w:t>- Orientacja horyzontalna</w:t>
            </w:r>
          </w:p>
        </w:tc>
      </w:tr>
      <w:tr w:rsidR="007A34D8" w:rsidRPr="007A34D8" w:rsidTr="007A34D8">
        <w:trPr>
          <w:trHeight w:val="20"/>
        </w:trPr>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44" w:type="dxa"/>
              <w:bottom w:w="72" w:type="dxa"/>
              <w:right w:w="144" w:type="dxa"/>
            </w:tcMar>
            <w:hideMark/>
          </w:tcPr>
          <w:p w:rsidR="0073149B" w:rsidRPr="007A34D8" w:rsidRDefault="004E568C" w:rsidP="004E568C">
            <w:pPr>
              <w:rPr>
                <w:rFonts w:cs="Times New Roman"/>
                <w:szCs w:val="24"/>
              </w:rPr>
            </w:pPr>
            <w:r w:rsidRPr="007A34D8">
              <w:rPr>
                <w:rFonts w:cs="Times New Roman"/>
                <w:szCs w:val="24"/>
              </w:rPr>
              <w:t>Kultura</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44" w:type="dxa"/>
              <w:bottom w:w="72" w:type="dxa"/>
              <w:right w:w="144" w:type="dxa"/>
            </w:tcMar>
            <w:hideMark/>
          </w:tcPr>
          <w:p w:rsidR="0073149B" w:rsidRPr="007A34D8" w:rsidRDefault="00977CF5" w:rsidP="007A142D">
            <w:pPr>
              <w:numPr>
                <w:ilvl w:val="0"/>
                <w:numId w:val="12"/>
              </w:numPr>
              <w:rPr>
                <w:rFonts w:cs="Times New Roman"/>
                <w:szCs w:val="24"/>
              </w:rPr>
            </w:pPr>
            <w:r w:rsidRPr="007A34D8">
              <w:rPr>
                <w:rFonts w:cs="Times New Roman"/>
                <w:szCs w:val="24"/>
              </w:rPr>
              <w:t>Księstwa funkcjonalne</w:t>
            </w:r>
          </w:p>
          <w:p w:rsidR="0073149B" w:rsidRPr="007A34D8" w:rsidRDefault="00977CF5" w:rsidP="007A142D">
            <w:pPr>
              <w:numPr>
                <w:ilvl w:val="0"/>
                <w:numId w:val="12"/>
              </w:numPr>
              <w:rPr>
                <w:rFonts w:cs="Times New Roman"/>
                <w:szCs w:val="24"/>
              </w:rPr>
            </w:pPr>
            <w:r w:rsidRPr="007A34D8">
              <w:rPr>
                <w:rFonts w:cs="Times New Roman"/>
                <w:szCs w:val="24"/>
              </w:rPr>
              <w:t>Język dyscypliny</w:t>
            </w:r>
          </w:p>
        </w:tc>
        <w:tc>
          <w:tcPr>
            <w:tcW w:w="0" w:type="auto"/>
            <w:tcBorders>
              <w:top w:val="single" w:sz="8" w:space="0" w:color="FFFFFF"/>
              <w:left w:val="single" w:sz="8" w:space="0" w:color="FFFFFF"/>
              <w:bottom w:val="single" w:sz="8" w:space="0" w:color="FFFFFF"/>
              <w:right w:val="single" w:sz="8" w:space="0" w:color="FFFFFF"/>
            </w:tcBorders>
            <w:shd w:val="clear" w:color="auto" w:fill="D2E3D0"/>
            <w:tcMar>
              <w:top w:w="72" w:type="dxa"/>
              <w:left w:w="144" w:type="dxa"/>
              <w:bottom w:w="72" w:type="dxa"/>
              <w:right w:w="144" w:type="dxa"/>
            </w:tcMar>
            <w:hideMark/>
          </w:tcPr>
          <w:p w:rsidR="0073149B" w:rsidRPr="007A34D8" w:rsidRDefault="00977CF5" w:rsidP="007A142D">
            <w:pPr>
              <w:numPr>
                <w:ilvl w:val="0"/>
                <w:numId w:val="12"/>
              </w:numPr>
              <w:rPr>
                <w:rFonts w:cs="Times New Roman"/>
                <w:szCs w:val="24"/>
              </w:rPr>
            </w:pPr>
            <w:r w:rsidRPr="007A34D8">
              <w:rPr>
                <w:rFonts w:cs="Times New Roman"/>
                <w:szCs w:val="24"/>
              </w:rPr>
              <w:t>Właściciel procesu</w:t>
            </w:r>
          </w:p>
          <w:p w:rsidR="0073149B" w:rsidRPr="007A34D8" w:rsidRDefault="00977CF5" w:rsidP="007A142D">
            <w:pPr>
              <w:numPr>
                <w:ilvl w:val="0"/>
                <w:numId w:val="12"/>
              </w:numPr>
              <w:rPr>
                <w:rFonts w:cs="Times New Roman"/>
                <w:szCs w:val="24"/>
              </w:rPr>
            </w:pPr>
            <w:r w:rsidRPr="007A34D8">
              <w:rPr>
                <w:rFonts w:cs="Times New Roman"/>
                <w:szCs w:val="24"/>
              </w:rPr>
              <w:t>Język świadczenia usług</w:t>
            </w:r>
          </w:p>
        </w:tc>
      </w:tr>
    </w:tbl>
    <w:p w:rsidR="002945D6" w:rsidRPr="007A34D8" w:rsidRDefault="002945D6" w:rsidP="00594402">
      <w:pPr>
        <w:pStyle w:val="NormalnyWeb"/>
        <w:spacing w:before="125" w:beforeAutospacing="0" w:after="0" w:afterAutospacing="0"/>
        <w:jc w:val="center"/>
        <w:textAlignment w:val="baseline"/>
        <w:rPr>
          <w14:shadow w14:blurRad="38100" w14:dist="38100" w14:dir="2700000" w14:sx="100000" w14:sy="100000" w14:kx="0" w14:ky="0" w14:algn="tl">
            <w14:srgbClr w14:val="C0C0C0"/>
          </w14:shadow>
        </w:rPr>
      </w:pPr>
    </w:p>
    <w:p w:rsidR="00594402" w:rsidRPr="00893A79" w:rsidRDefault="002945D6" w:rsidP="00594402">
      <w:pPr>
        <w:pStyle w:val="NormalnyWeb"/>
        <w:spacing w:before="125" w:beforeAutospacing="0" w:after="0" w:afterAutospacing="0"/>
        <w:jc w:val="center"/>
        <w:textAlignment w:val="baseline"/>
        <w:rPr>
          <w:b/>
          <w:color w:val="FF0000"/>
        </w:rPr>
      </w:pPr>
      <w:r w:rsidRPr="00893A79">
        <w:rPr>
          <w:b/>
          <w:color w:val="FF0000"/>
          <w14:shadow w14:blurRad="38100" w14:dist="38100" w14:dir="2700000" w14:sx="100000" w14:sy="100000" w14:kx="0" w14:ky="0" w14:algn="tl">
            <w14:srgbClr w14:val="C0C0C0"/>
          </w14:shadow>
        </w:rPr>
        <w:t>I</w:t>
      </w:r>
      <w:r w:rsidR="00893A79">
        <w:rPr>
          <w:b/>
          <w:color w:val="FF0000"/>
          <w14:shadow w14:blurRad="38100" w14:dist="38100" w14:dir="2700000" w14:sx="100000" w14:sy="100000" w14:kx="0" w14:ky="0" w14:algn="tl">
            <w14:srgbClr w14:val="C0C0C0"/>
          </w14:shadow>
        </w:rPr>
        <w:t>I</w:t>
      </w:r>
      <w:r w:rsidRPr="00893A79">
        <w:rPr>
          <w:b/>
          <w:color w:val="FF0000"/>
          <w14:shadow w14:blurRad="38100" w14:dist="38100" w14:dir="2700000" w14:sx="100000" w14:sy="100000" w14:kx="0" w14:ky="0" w14:algn="tl">
            <w14:srgbClr w14:val="C0C0C0"/>
          </w14:shadow>
        </w:rPr>
        <w:t xml:space="preserve">I. </w:t>
      </w:r>
      <w:r w:rsidR="00594402" w:rsidRPr="00893A79">
        <w:rPr>
          <w:b/>
          <w:color w:val="FF0000"/>
          <w14:shadow w14:blurRad="38100" w14:dist="38100" w14:dir="2700000" w14:sx="100000" w14:sy="100000" w14:kx="0" w14:ky="0" w14:algn="tl">
            <w14:srgbClr w14:val="C0C0C0"/>
          </w14:shadow>
        </w:rPr>
        <w:t>Klasyfikacja procesów i miary procesów</w:t>
      </w:r>
    </w:p>
    <w:p w:rsidR="002945D6" w:rsidRPr="002945D6" w:rsidRDefault="002945D6" w:rsidP="007A142D">
      <w:pPr>
        <w:numPr>
          <w:ilvl w:val="0"/>
          <w:numId w:val="13"/>
        </w:numPr>
        <w:kinsoku w:val="0"/>
        <w:overflowPunct w:val="0"/>
        <w:ind w:left="1267"/>
        <w:contextualSpacing/>
        <w:jc w:val="left"/>
        <w:textAlignment w:val="baseline"/>
        <w:rPr>
          <w:rFonts w:eastAsia="Times New Roman" w:cs="Times New Roman"/>
          <w:szCs w:val="24"/>
          <w:lang w:eastAsia="pl-PL"/>
        </w:rPr>
      </w:pPr>
      <w:r w:rsidRPr="002945D6">
        <w:rPr>
          <w:rFonts w:eastAsiaTheme="minorEastAsia" w:cs="Times New Roman"/>
          <w:bCs/>
          <w:szCs w:val="24"/>
          <w:lang w:eastAsia="pl-PL"/>
        </w:rPr>
        <w:t xml:space="preserve">Procesy istnieją i przebiegają przez organizację bez względu na to, czy zostały uprzednio zidentyfikowane i opisane. Zdarza się, że niektórych procesów w ogóle się nie zauważa, ponieważ nie sposób dokonać kompletnej identyfikacji procesów, postrzegając przedsiębiorstwo w sposób tradycyjny, historycznie uwarunkowany, </w:t>
      </w:r>
      <w:r w:rsidRPr="007A34D8">
        <w:rPr>
          <w:rFonts w:eastAsiaTheme="minorEastAsia" w:cs="Times New Roman"/>
          <w:bCs/>
          <w:szCs w:val="24"/>
          <w:lang w:eastAsia="pl-PL"/>
          <w14:shadow w14:blurRad="38100" w14:dist="38100" w14:dir="2700000" w14:sx="100000" w14:sy="100000" w14:kx="0" w14:ky="0" w14:algn="tl">
            <w14:srgbClr w14:val="000000">
              <w14:alpha w14:val="57000"/>
            </w14:srgbClr>
          </w14:shadow>
        </w:rPr>
        <w:t xml:space="preserve">jako hierarchię funkcji </w:t>
      </w:r>
      <w:r w:rsidRPr="002945D6">
        <w:rPr>
          <w:rFonts w:eastAsiaTheme="minorEastAsia" w:cs="Times New Roman"/>
          <w:bCs/>
          <w:szCs w:val="24"/>
          <w:lang w:eastAsia="pl-PL"/>
        </w:rPr>
        <w:t xml:space="preserve">(tzw. </w:t>
      </w:r>
      <w:r w:rsidRPr="002945D6">
        <w:rPr>
          <w:rFonts w:eastAsiaTheme="minorEastAsia" w:cs="Times New Roman"/>
          <w:bCs/>
          <w:szCs w:val="24"/>
          <w:u w:val="single"/>
          <w:lang w:eastAsia="pl-PL"/>
        </w:rPr>
        <w:t>podejście wertykalne</w:t>
      </w:r>
      <w:r w:rsidRPr="002945D6">
        <w:rPr>
          <w:rFonts w:eastAsiaTheme="minorEastAsia" w:cs="Times New Roman"/>
          <w:bCs/>
          <w:szCs w:val="24"/>
          <w:lang w:eastAsia="pl-PL"/>
        </w:rPr>
        <w:t xml:space="preserve">), a nie szeroko, holistycznie, </w:t>
      </w:r>
      <w:r w:rsidRPr="007A34D8">
        <w:rPr>
          <w:rFonts w:eastAsiaTheme="minorEastAsia" w:cs="Times New Roman"/>
          <w:bCs/>
          <w:szCs w:val="24"/>
          <w:lang w:eastAsia="pl-PL"/>
          <w14:shadow w14:blurRad="38100" w14:dist="38100" w14:dir="2700000" w14:sx="100000" w14:sy="100000" w14:kx="0" w14:ky="0" w14:algn="tl">
            <w14:srgbClr w14:val="000000">
              <w14:alpha w14:val="57000"/>
            </w14:srgbClr>
          </w14:shadow>
        </w:rPr>
        <w:t xml:space="preserve">jako system </w:t>
      </w:r>
      <w:r w:rsidRPr="002945D6">
        <w:rPr>
          <w:rFonts w:eastAsiaTheme="minorEastAsia" w:cs="Times New Roman"/>
          <w:bCs/>
          <w:szCs w:val="24"/>
          <w:lang w:eastAsia="pl-PL"/>
        </w:rPr>
        <w:t xml:space="preserve">(tzw. </w:t>
      </w:r>
      <w:r w:rsidRPr="002945D6">
        <w:rPr>
          <w:rFonts w:eastAsiaTheme="minorEastAsia" w:cs="Times New Roman"/>
          <w:bCs/>
          <w:szCs w:val="24"/>
          <w:u w:val="single"/>
          <w:lang w:eastAsia="pl-PL"/>
        </w:rPr>
        <w:t>podejście horyzontalne</w:t>
      </w:r>
      <w:r w:rsidRPr="002945D6">
        <w:rPr>
          <w:rFonts w:eastAsiaTheme="minorEastAsia" w:cs="Times New Roman"/>
          <w:bCs/>
          <w:szCs w:val="24"/>
          <w:lang w:eastAsia="pl-PL"/>
        </w:rPr>
        <w:t xml:space="preserve">). </w:t>
      </w:r>
    </w:p>
    <w:p w:rsidR="004E568C" w:rsidRPr="007A34D8" w:rsidRDefault="002945D6" w:rsidP="002945D6">
      <w:pPr>
        <w:jc w:val="right"/>
        <w:rPr>
          <w:rFonts w:cs="Times New Roman"/>
          <w:szCs w:val="24"/>
        </w:rPr>
      </w:pPr>
      <w:r w:rsidRPr="007A34D8">
        <w:rPr>
          <w:rFonts w:cs="Times New Roman"/>
          <w:noProof/>
          <w:szCs w:val="24"/>
          <w:lang w:eastAsia="pl-PL"/>
        </w:rPr>
        <w:lastRenderedPageBreak/>
        <w:drawing>
          <wp:inline distT="0" distB="0" distL="0" distR="0" wp14:anchorId="47BC5895" wp14:editId="1F9F2525">
            <wp:extent cx="5279367" cy="2325833"/>
            <wp:effectExtent l="0" t="0" r="0" b="0"/>
            <wp:docPr id="6349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92"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6963" cy="2324774"/>
                    </a:xfrm>
                    <a:prstGeom prst="rect">
                      <a:avLst/>
                    </a:prstGeom>
                    <a:noFill/>
                    <a:ln>
                      <a:noFill/>
                    </a:ln>
                    <a:extLst/>
                  </pic:spPr>
                </pic:pic>
              </a:graphicData>
            </a:graphic>
          </wp:inline>
        </w:drawing>
      </w:r>
    </w:p>
    <w:p w:rsidR="007A34D8" w:rsidRPr="007A34D8" w:rsidRDefault="007A34D8" w:rsidP="002945D6">
      <w:pPr>
        <w:jc w:val="right"/>
        <w:rPr>
          <w:rFonts w:cs="Times New Roman"/>
          <w:szCs w:val="24"/>
        </w:rPr>
      </w:pPr>
    </w:p>
    <w:p w:rsidR="007A34D8" w:rsidRPr="00A53735" w:rsidRDefault="007A34D8" w:rsidP="007A142D">
      <w:pPr>
        <w:numPr>
          <w:ilvl w:val="0"/>
          <w:numId w:val="14"/>
        </w:numPr>
        <w:kinsoku w:val="0"/>
        <w:overflowPunct w:val="0"/>
        <w:ind w:left="1267"/>
        <w:contextualSpacing/>
        <w:jc w:val="left"/>
        <w:textAlignment w:val="baseline"/>
        <w:rPr>
          <w:rFonts w:eastAsia="Times New Roman" w:cs="Times New Roman"/>
          <w:szCs w:val="24"/>
          <w:lang w:eastAsia="pl-PL"/>
        </w:rPr>
      </w:pPr>
      <w:r w:rsidRPr="007A34D8">
        <w:rPr>
          <w:rFonts w:eastAsia="Times New Roman" w:cs="Times New Roman"/>
          <w:bCs/>
          <w:szCs w:val="24"/>
          <w:lang w:eastAsia="pl-PL"/>
        </w:rPr>
        <w:t xml:space="preserve">Niektóre procesy mogą się zawierać w ramach jednej funkcji lub działu, jednak większość z nich to procesy międzywydziałowe, międzyfunkcyjne, które przebiegają między komórkami organizacyjnymi różnych pionów, nierzadko wychodząc także poza strukturę organizacyjną. </w:t>
      </w:r>
    </w:p>
    <w:p w:rsidR="00A53735" w:rsidRDefault="00A53735" w:rsidP="00A53735">
      <w:pPr>
        <w:kinsoku w:val="0"/>
        <w:overflowPunct w:val="0"/>
        <w:contextualSpacing/>
        <w:jc w:val="left"/>
        <w:textAlignment w:val="baseline"/>
        <w:rPr>
          <w:rFonts w:eastAsia="Times New Roman" w:cs="Times New Roman"/>
          <w:bCs/>
          <w:szCs w:val="24"/>
          <w:lang w:eastAsia="pl-PL"/>
        </w:rPr>
      </w:pPr>
    </w:p>
    <w:p w:rsidR="00A53735" w:rsidRPr="00A53735" w:rsidRDefault="00A53735" w:rsidP="00A53735">
      <w:pPr>
        <w:kinsoku w:val="0"/>
        <w:overflowPunct w:val="0"/>
        <w:contextualSpacing/>
        <w:jc w:val="center"/>
        <w:textAlignment w:val="baseline"/>
        <w:rPr>
          <w:rFonts w:eastAsia="Times New Roman" w:cs="Times New Roman"/>
          <w:szCs w:val="24"/>
          <w:lang w:eastAsia="pl-PL"/>
        </w:rPr>
      </w:pPr>
      <w:r w:rsidRPr="00A53735">
        <w:rPr>
          <w:rFonts w:eastAsia="Times New Roman" w:cs="Times New Roman"/>
          <w:b/>
          <w:bCs/>
          <w:szCs w:val="24"/>
          <w:lang w:eastAsia="pl-PL"/>
        </w:rPr>
        <w:t>Ścieżka realizacji zamówienia klienta w przedsiębiorstwie</w:t>
      </w:r>
    </w:p>
    <w:p w:rsidR="00A53735" w:rsidRPr="00A53735" w:rsidRDefault="00A53735" w:rsidP="00A53735">
      <w:pPr>
        <w:kinsoku w:val="0"/>
        <w:overflowPunct w:val="0"/>
        <w:contextualSpacing/>
        <w:jc w:val="left"/>
        <w:textAlignment w:val="baseline"/>
        <w:rPr>
          <w:rFonts w:eastAsia="Times New Roman" w:cs="Times New Roman"/>
          <w:szCs w:val="24"/>
          <w:lang w:eastAsia="pl-PL"/>
        </w:rPr>
      </w:pPr>
    </w:p>
    <w:p w:rsidR="00A53735" w:rsidRDefault="00A53735" w:rsidP="00A53735">
      <w:pPr>
        <w:kinsoku w:val="0"/>
        <w:overflowPunct w:val="0"/>
        <w:ind w:left="907"/>
        <w:contextualSpacing/>
        <w:jc w:val="left"/>
        <w:textAlignment w:val="baseline"/>
        <w:rPr>
          <w:rFonts w:eastAsia="Times New Roman" w:cs="Times New Roman"/>
          <w:szCs w:val="24"/>
          <w:lang w:eastAsia="pl-PL"/>
        </w:rPr>
      </w:pPr>
      <w:r>
        <w:rPr>
          <w:noProof/>
          <w:lang w:eastAsia="pl-PL"/>
        </w:rPr>
        <w:drawing>
          <wp:inline distT="0" distB="0" distL="0" distR="0" wp14:anchorId="275FA359" wp14:editId="72276FBC">
            <wp:extent cx="5972810" cy="3723005"/>
            <wp:effectExtent l="0" t="0" r="8890" b="0"/>
            <wp:docPr id="665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63"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72810" cy="3723005"/>
                    </a:xfrm>
                    <a:prstGeom prst="rect">
                      <a:avLst/>
                    </a:prstGeom>
                    <a:solidFill>
                      <a:srgbClr val="FFC000"/>
                    </a:solidFill>
                    <a:ln>
                      <a:noFill/>
                    </a:ln>
                    <a:extLst/>
                  </pic:spPr>
                </pic:pic>
              </a:graphicData>
            </a:graphic>
          </wp:inline>
        </w:drawing>
      </w:r>
    </w:p>
    <w:p w:rsidR="001C5A60" w:rsidRDefault="001C5A60" w:rsidP="00A53735">
      <w:pPr>
        <w:kinsoku w:val="0"/>
        <w:overflowPunct w:val="0"/>
        <w:ind w:left="907"/>
        <w:contextualSpacing/>
        <w:jc w:val="left"/>
        <w:textAlignment w:val="baseline"/>
        <w:rPr>
          <w:rFonts w:eastAsia="Times New Roman" w:cs="Times New Roman"/>
          <w:szCs w:val="24"/>
          <w:lang w:eastAsia="pl-PL"/>
        </w:rPr>
      </w:pPr>
    </w:p>
    <w:p w:rsidR="001C5A60" w:rsidRDefault="001C5A60" w:rsidP="00893A79">
      <w:pPr>
        <w:kinsoku w:val="0"/>
        <w:overflowPunct w:val="0"/>
        <w:ind w:left="907"/>
        <w:contextualSpacing/>
        <w:textAlignment w:val="baseline"/>
        <w:rPr>
          <w:rFonts w:eastAsia="Times New Roman" w:cs="Times New Roman"/>
          <w:szCs w:val="24"/>
          <w:lang w:eastAsia="pl-PL"/>
        </w:rPr>
      </w:pPr>
      <w:r w:rsidRPr="001C5A60">
        <w:rPr>
          <w:rFonts w:eastAsia="Times New Roman" w:cs="Times New Roman"/>
          <w:szCs w:val="24"/>
          <w:lang w:eastAsia="pl-PL"/>
        </w:rPr>
        <w:t>Proces jest efektem sukcesywnie wykonywanych operacji, które zmierzają do osiągnięcia wcześniej określonych założeń. W procesie wykorzystywane są zasoby wejściowe, jak np. informacje, surowce czy półprodukty, które ulegają przetworzeniu i są przekazywane do następnych procesów lub do klienta finalnego. Wyjścia mogą mieć postać produktów, informacji, usług czy generalnie rezultatów i wzbogacone są o wartość dodaną, czyli wkład wniesiony w wartość dla klienta. W takim ujęciu proces to strumień działań przetwarzających elementy wejściowe (input) w elementy wyjścia (output).</w:t>
      </w:r>
    </w:p>
    <w:p w:rsidR="001C5A60" w:rsidRDefault="001C5A60" w:rsidP="00A53735">
      <w:pPr>
        <w:kinsoku w:val="0"/>
        <w:overflowPunct w:val="0"/>
        <w:ind w:left="907"/>
        <w:contextualSpacing/>
        <w:jc w:val="left"/>
        <w:textAlignment w:val="baseline"/>
        <w:rPr>
          <w:rFonts w:eastAsia="Times New Roman" w:cs="Times New Roman"/>
          <w:szCs w:val="24"/>
          <w:lang w:eastAsia="pl-PL"/>
        </w:rPr>
      </w:pPr>
    </w:p>
    <w:p w:rsidR="00893A79" w:rsidRPr="001C5A60" w:rsidRDefault="00893A79" w:rsidP="007A142D">
      <w:pPr>
        <w:numPr>
          <w:ilvl w:val="0"/>
          <w:numId w:val="15"/>
        </w:numPr>
        <w:kinsoku w:val="0"/>
        <w:overflowPunct w:val="0"/>
        <w:contextualSpacing/>
        <w:jc w:val="left"/>
        <w:textAlignment w:val="baseline"/>
        <w:rPr>
          <w:rFonts w:eastAsia="Times New Roman" w:cs="Times New Roman"/>
          <w:szCs w:val="24"/>
          <w:lang w:eastAsia="pl-PL"/>
        </w:rPr>
      </w:pPr>
      <w:r w:rsidRPr="001C5A60">
        <w:rPr>
          <w:rFonts w:eastAsia="Times New Roman" w:cs="Times New Roman"/>
          <w:b/>
          <w:bCs/>
          <w:szCs w:val="24"/>
          <w:lang w:eastAsia="pl-PL"/>
        </w:rPr>
        <w:lastRenderedPageBreak/>
        <w:t xml:space="preserve">Na przykład </w:t>
      </w:r>
      <w:r w:rsidRPr="001C5A60">
        <w:rPr>
          <w:rFonts w:eastAsia="Times New Roman" w:cs="Times New Roman"/>
          <w:b/>
          <w:bCs/>
          <w:szCs w:val="24"/>
          <w:u w:val="single"/>
          <w:lang w:eastAsia="pl-PL"/>
        </w:rPr>
        <w:t xml:space="preserve">realizacja zamówienia to proces, na który składają się następujące zadania: </w:t>
      </w:r>
      <w:r w:rsidRPr="001C5A60">
        <w:rPr>
          <w:rFonts w:eastAsia="Times New Roman" w:cs="Times New Roman"/>
          <w:b/>
          <w:bCs/>
          <w:szCs w:val="24"/>
          <w:lang w:eastAsia="pl-PL"/>
        </w:rPr>
        <w:t>otrzymanie zamówienia od klienta, wprowadzenie zamówienia do komputera, sprawdzenie klienta pod kątem spłaty zobowiązań, sporządzenie harmonogramu produkcji, dostarczenie materiałów z działu zaopatrzenia, wybór metody wysyłki, pakowanie wyrobu, jego załadunek, wysyłka do klienta.</w:t>
      </w:r>
    </w:p>
    <w:p w:rsidR="001C5A60" w:rsidRDefault="001C5A60" w:rsidP="00A53735">
      <w:pPr>
        <w:kinsoku w:val="0"/>
        <w:overflowPunct w:val="0"/>
        <w:ind w:left="907"/>
        <w:contextualSpacing/>
        <w:jc w:val="left"/>
        <w:textAlignment w:val="baseline"/>
        <w:rPr>
          <w:rFonts w:eastAsia="Times New Roman" w:cs="Times New Roman"/>
          <w:szCs w:val="24"/>
          <w:lang w:eastAsia="pl-PL"/>
        </w:rPr>
      </w:pPr>
    </w:p>
    <w:p w:rsidR="001C5A60" w:rsidRPr="00893A79" w:rsidRDefault="001C5A60" w:rsidP="001C5A60">
      <w:pPr>
        <w:pStyle w:val="NormalnyWeb"/>
        <w:spacing w:before="134" w:beforeAutospacing="0" w:after="0" w:afterAutospacing="0"/>
        <w:ind w:left="547" w:hanging="547"/>
        <w:textAlignment w:val="baseline"/>
      </w:pPr>
      <w:r w:rsidRPr="00893A79">
        <w:rPr>
          <w:rFonts w:eastAsiaTheme="minorEastAsia"/>
          <w:b/>
          <w:bCs/>
          <w:color w:val="C0504D" w:themeColor="accent2"/>
        </w:rPr>
        <w:t xml:space="preserve">1. </w:t>
      </w:r>
      <w:r w:rsidRPr="00893A79">
        <w:rPr>
          <w:rFonts w:eastAsiaTheme="minorEastAsia"/>
          <w:b/>
          <w:bCs/>
          <w:color w:val="C0504D" w:themeColor="accent2"/>
          <w14:shadow w14:blurRad="38100" w14:dist="38100" w14:dir="2700000" w14:sx="100000" w14:sy="100000" w14:kx="0" w14:ky="0" w14:algn="tl">
            <w14:srgbClr w14:val="C0C0C0"/>
          </w14:shadow>
        </w:rPr>
        <w:t>Klasyfikacja procesów</w:t>
      </w:r>
      <w:r w:rsidRPr="00893A79">
        <w:rPr>
          <w:rFonts w:eastAsiaTheme="minorEastAsia"/>
          <w:b/>
          <w:bCs/>
          <w:color w:val="1F497D" w:themeColor="text2"/>
          <w14:shadow w14:blurRad="38100" w14:dist="38100" w14:dir="2700000" w14:sx="100000" w14:sy="100000" w14:kx="0" w14:ky="0" w14:algn="tl">
            <w14:srgbClr w14:val="C0C0C0"/>
          </w14:shadow>
        </w:rPr>
        <w:t xml:space="preserve"> </w:t>
      </w:r>
    </w:p>
    <w:p w:rsidR="001C5A60" w:rsidRPr="00893A79" w:rsidRDefault="001C5A60" w:rsidP="001C5A60">
      <w:pPr>
        <w:pStyle w:val="NormalnyWeb"/>
        <w:spacing w:before="96" w:beforeAutospacing="0" w:after="0" w:afterAutospacing="0"/>
        <w:ind w:left="547" w:hanging="547"/>
        <w:jc w:val="both"/>
        <w:textAlignment w:val="baseline"/>
      </w:pPr>
      <w:r w:rsidRPr="00893A79">
        <w:rPr>
          <w:rFonts w:eastAsiaTheme="minorEastAsia"/>
          <w:b/>
          <w:bCs/>
          <w:color w:val="000000"/>
        </w:rPr>
        <w:t xml:space="preserve">Procesy mogą mieć </w:t>
      </w:r>
      <w:r w:rsidRPr="00893A79">
        <w:rPr>
          <w:rFonts w:eastAsiaTheme="minorEastAsia"/>
          <w:b/>
          <w:bCs/>
          <w:color w:val="FF0000"/>
        </w:rPr>
        <w:t>charakter fizyczny</w:t>
      </w:r>
      <w:r w:rsidRPr="00893A79">
        <w:rPr>
          <w:rFonts w:eastAsiaTheme="minorEastAsia"/>
          <w:b/>
          <w:bCs/>
          <w:color w:val="000000"/>
        </w:rPr>
        <w:t xml:space="preserve"> — można bezpośrednio obserwować ich przebieg (procesy produkcyjne, aparaturowe, logistyczne) i </w:t>
      </w:r>
      <w:r w:rsidRPr="00893A79">
        <w:rPr>
          <w:rFonts w:eastAsiaTheme="minorEastAsia"/>
          <w:b/>
          <w:bCs/>
          <w:color w:val="FF0000"/>
        </w:rPr>
        <w:t>charakter niewidzialny</w:t>
      </w:r>
      <w:r w:rsidRPr="00893A79">
        <w:rPr>
          <w:rFonts w:eastAsiaTheme="minorEastAsia"/>
          <w:b/>
          <w:bCs/>
          <w:color w:val="000000"/>
        </w:rPr>
        <w:t xml:space="preserve"> —  nie można ich bezpośrednio dostrzec — są to procesy dotyczące przetwarzania informacji, transferu wiedzy, uczenia się czy projektowania.</w:t>
      </w:r>
    </w:p>
    <w:p w:rsidR="001C5A60" w:rsidRPr="00893A79" w:rsidRDefault="001C5A60" w:rsidP="001C5A60">
      <w:pPr>
        <w:pStyle w:val="NormalnyWeb"/>
        <w:spacing w:before="96" w:beforeAutospacing="0" w:after="0" w:afterAutospacing="0" w:line="216" w:lineRule="auto"/>
        <w:ind w:left="547" w:firstLine="58"/>
        <w:jc w:val="both"/>
        <w:textAlignment w:val="baseline"/>
      </w:pPr>
      <w:r w:rsidRPr="00893A79">
        <w:rPr>
          <w:rFonts w:eastAsiaTheme="minorEastAsia"/>
          <w:b/>
          <w:bCs/>
          <w:color w:val="C0504D" w:themeColor="accent2"/>
          <w14:shadow w14:blurRad="38100" w14:dist="38100" w14:dir="2700000" w14:sx="100000" w14:sy="100000" w14:kx="0" w14:ky="0" w14:algn="tl">
            <w14:srgbClr w14:val="C0C0C0"/>
          </w14:shadow>
        </w:rPr>
        <w:t>Operacje w procesach można podzielić na trzy rodzaje:</w:t>
      </w:r>
    </w:p>
    <w:p w:rsidR="001C5A60" w:rsidRPr="00893A79" w:rsidRDefault="001C5A60" w:rsidP="001C5A60">
      <w:pPr>
        <w:pStyle w:val="NormalnyWeb"/>
        <w:spacing w:before="96" w:beforeAutospacing="0" w:after="0" w:afterAutospacing="0" w:line="216" w:lineRule="auto"/>
        <w:ind w:left="547" w:firstLine="58"/>
        <w:jc w:val="both"/>
        <w:textAlignment w:val="baseline"/>
      </w:pPr>
      <w:r w:rsidRPr="00893A79">
        <w:rPr>
          <w:rFonts w:eastAsiaTheme="minorEastAsia"/>
          <w:b/>
          <w:bCs/>
          <w:color w:val="FF0000"/>
        </w:rPr>
        <w:t>1.</w:t>
      </w:r>
      <w:r w:rsidRPr="00893A79">
        <w:rPr>
          <w:rFonts w:eastAsiaTheme="minorEastAsia"/>
          <w:b/>
          <w:bCs/>
          <w:color w:val="000000"/>
        </w:rPr>
        <w:t xml:space="preserve"> </w:t>
      </w:r>
      <w:r w:rsidRPr="00893A79">
        <w:rPr>
          <w:rFonts w:eastAsiaTheme="minorEastAsia"/>
          <w:b/>
          <w:bCs/>
          <w:color w:val="FF0000"/>
        </w:rPr>
        <w:t>Operacje dodające wartość</w:t>
      </w:r>
      <w:r w:rsidRPr="00893A79">
        <w:rPr>
          <w:rFonts w:eastAsiaTheme="minorEastAsia"/>
          <w:b/>
          <w:bCs/>
          <w:color w:val="000000"/>
        </w:rPr>
        <w:t xml:space="preserve"> — klient gotów jest zapłacić za produkt (cena jest funkcją uzasadnionych kosztów jego kreacji). Są to operacje i czynności, które tworzą wartość z punktu widzenia klienta. </w:t>
      </w:r>
    </w:p>
    <w:p w:rsidR="001C5A60" w:rsidRPr="00893A79" w:rsidRDefault="001C5A60" w:rsidP="001C5A60">
      <w:pPr>
        <w:pStyle w:val="NormalnyWeb"/>
        <w:spacing w:before="86" w:beforeAutospacing="0" w:after="0" w:afterAutospacing="0" w:line="216" w:lineRule="auto"/>
        <w:ind w:left="547" w:firstLine="58"/>
        <w:jc w:val="both"/>
        <w:textAlignment w:val="baseline"/>
      </w:pPr>
      <w:r w:rsidRPr="00893A79">
        <w:rPr>
          <w:rFonts w:eastAsiaTheme="minorEastAsia"/>
          <w:b/>
          <w:bCs/>
          <w:i/>
          <w:iCs/>
          <w:color w:val="000000"/>
        </w:rPr>
        <w:t>Jeśli robimy coś, bo tak chce lub polecił nam kierownik, nie musi to oznaczać, że czynność ta jest wartościowa dla klienta.</w:t>
      </w:r>
    </w:p>
    <w:p w:rsidR="001C5A60" w:rsidRPr="00893A79" w:rsidRDefault="001C5A60" w:rsidP="001C5A60">
      <w:pPr>
        <w:pStyle w:val="NormalnyWeb"/>
        <w:spacing w:before="96" w:beforeAutospacing="0" w:after="0" w:afterAutospacing="0" w:line="216" w:lineRule="auto"/>
        <w:ind w:left="547" w:firstLine="58"/>
        <w:textAlignment w:val="baseline"/>
      </w:pPr>
      <w:r w:rsidRPr="00893A79">
        <w:rPr>
          <w:rFonts w:eastAsiaTheme="minorEastAsia"/>
          <w:b/>
          <w:bCs/>
          <w:color w:val="FF0000"/>
        </w:rPr>
        <w:t>2.</w:t>
      </w:r>
      <w:r w:rsidRPr="00893A79">
        <w:rPr>
          <w:rFonts w:eastAsiaTheme="minorEastAsia"/>
          <w:b/>
          <w:bCs/>
          <w:color w:val="000000"/>
        </w:rPr>
        <w:t xml:space="preserve"> </w:t>
      </w:r>
      <w:r w:rsidRPr="00893A79">
        <w:rPr>
          <w:rFonts w:eastAsiaTheme="minorEastAsia"/>
          <w:b/>
          <w:bCs/>
          <w:color w:val="FF0000"/>
        </w:rPr>
        <w:t>Operacje niedodające wartości bezpośrednio dla klienta</w:t>
      </w:r>
      <w:r w:rsidRPr="00893A79">
        <w:rPr>
          <w:rFonts w:eastAsiaTheme="minorEastAsia"/>
          <w:b/>
          <w:bCs/>
          <w:color w:val="000000"/>
        </w:rPr>
        <w:t>, ale niezbędne do wykonania operacji dodających wartość, np. rozwój kadr, zarządzanie, planowanie, tworzenie informacji.</w:t>
      </w:r>
    </w:p>
    <w:p w:rsidR="001C5A60" w:rsidRPr="00893A79" w:rsidRDefault="001C5A60" w:rsidP="001C5A60">
      <w:pPr>
        <w:pStyle w:val="NormalnyWeb"/>
        <w:spacing w:before="96" w:beforeAutospacing="0" w:after="0" w:afterAutospacing="0" w:line="216" w:lineRule="auto"/>
        <w:ind w:left="547" w:firstLine="58"/>
        <w:textAlignment w:val="baseline"/>
      </w:pPr>
      <w:r w:rsidRPr="00893A79">
        <w:rPr>
          <w:rFonts w:eastAsiaTheme="minorEastAsia"/>
          <w:b/>
          <w:bCs/>
          <w:color w:val="FF0000"/>
        </w:rPr>
        <w:t>3.</w:t>
      </w:r>
      <w:r w:rsidRPr="00893A79">
        <w:rPr>
          <w:rFonts w:eastAsiaTheme="minorEastAsia"/>
          <w:b/>
          <w:bCs/>
          <w:color w:val="000000"/>
        </w:rPr>
        <w:t xml:space="preserve"> </w:t>
      </w:r>
      <w:r w:rsidRPr="00893A79">
        <w:rPr>
          <w:rFonts w:eastAsiaTheme="minorEastAsia"/>
          <w:b/>
          <w:bCs/>
          <w:color w:val="FF0000"/>
        </w:rPr>
        <w:t>Operacje niedodające wartości ani nieumożliwiające jej wytworzenia</w:t>
      </w:r>
      <w:r w:rsidRPr="00893A79">
        <w:rPr>
          <w:rFonts w:eastAsiaTheme="minorEastAsia"/>
          <w:b/>
          <w:bCs/>
          <w:color w:val="000000"/>
        </w:rPr>
        <w:t>, np. czynności związane z poprawkami, opóźnienia, inspekcje, zbędne lub powtórne kontrole, podpisywanie dokumentów niezwiązane z żadnymi realnymi działaniami, co wstrzymuje bieg procesu.</w:t>
      </w:r>
    </w:p>
    <w:p w:rsidR="00157BF5" w:rsidRPr="00157BF5" w:rsidRDefault="00157BF5" w:rsidP="00157BF5">
      <w:pPr>
        <w:kinsoku w:val="0"/>
        <w:overflowPunct w:val="0"/>
        <w:spacing w:before="115"/>
        <w:jc w:val="left"/>
        <w:textAlignment w:val="baseline"/>
        <w:rPr>
          <w:rFonts w:eastAsia="Times New Roman" w:cs="Times New Roman"/>
          <w:szCs w:val="24"/>
          <w:lang w:eastAsia="pl-PL"/>
        </w:rPr>
      </w:pPr>
      <w:r w:rsidRPr="00157BF5">
        <w:rPr>
          <w:rFonts w:eastAsiaTheme="minorEastAsia" w:cs="Times New Roman"/>
          <w:b/>
          <w:bCs/>
          <w:color w:val="FF0000"/>
          <w:szCs w:val="24"/>
          <w:lang w:eastAsia="pl-PL"/>
        </w:rPr>
        <w:t xml:space="preserve">Procesy można podzielić na rodzaje, stosując różne kryteria tego podziału. </w:t>
      </w:r>
    </w:p>
    <w:p w:rsidR="00157BF5" w:rsidRPr="00157BF5" w:rsidRDefault="00157BF5" w:rsidP="00157BF5">
      <w:pPr>
        <w:kinsoku w:val="0"/>
        <w:overflowPunct w:val="0"/>
        <w:spacing w:before="96"/>
        <w:jc w:val="left"/>
        <w:textAlignment w:val="baseline"/>
        <w:rPr>
          <w:rFonts w:eastAsia="Times New Roman" w:cs="Times New Roman"/>
          <w:szCs w:val="24"/>
          <w:lang w:eastAsia="pl-PL"/>
        </w:rPr>
      </w:pPr>
      <w:r w:rsidRPr="00157BF5">
        <w:rPr>
          <w:rFonts w:eastAsiaTheme="minorEastAsia" w:cs="Times New Roman"/>
          <w:b/>
          <w:bCs/>
          <w:color w:val="548DD4" w:themeColor="text2" w:themeTint="99"/>
          <w:szCs w:val="24"/>
          <w:lang w:eastAsia="pl-PL"/>
        </w:rPr>
        <w:t>I. Ze względu na wagę zadań (funkcji) wykonywanych w organizacji wyróżnia się:</w:t>
      </w:r>
    </w:p>
    <w:p w:rsidR="00157BF5" w:rsidRPr="00157BF5" w:rsidRDefault="00157BF5" w:rsidP="007A142D">
      <w:pPr>
        <w:numPr>
          <w:ilvl w:val="0"/>
          <w:numId w:val="16"/>
        </w:numPr>
        <w:kinsoku w:val="0"/>
        <w:overflowPunct w:val="0"/>
        <w:ind w:left="1267"/>
        <w:contextualSpacing/>
        <w:jc w:val="left"/>
        <w:textAlignment w:val="baseline"/>
        <w:rPr>
          <w:rFonts w:eastAsia="Times New Roman" w:cs="Times New Roman"/>
          <w:color w:val="268CD2"/>
          <w:szCs w:val="24"/>
          <w:lang w:eastAsia="pl-PL"/>
        </w:rPr>
      </w:pPr>
      <w:r w:rsidRPr="00157BF5">
        <w:rPr>
          <w:rFonts w:eastAsiaTheme="minorEastAsia" w:cs="Times New Roman"/>
          <w:b/>
          <w:bCs/>
          <w:color w:val="548DD4" w:themeColor="text2" w:themeTint="99"/>
          <w:szCs w:val="24"/>
          <w:u w:val="single"/>
          <w:lang w:eastAsia="pl-PL"/>
        </w:rPr>
        <w:t xml:space="preserve">procesy podstawowe, </w:t>
      </w:r>
      <w:r w:rsidRPr="00157BF5">
        <w:rPr>
          <w:rFonts w:eastAsiaTheme="minorEastAsia" w:cs="Times New Roman"/>
          <w:b/>
          <w:bCs/>
          <w:color w:val="1F497D" w:themeColor="text2"/>
          <w:szCs w:val="24"/>
          <w:lang w:eastAsia="pl-PL"/>
        </w:rPr>
        <w:t xml:space="preserve">których efektem jest produkt (usługa) na rynek zewnętrzny - z nich firma „żyje” (uzyskuje przychody ze sprzedaży), </w:t>
      </w:r>
      <w:r w:rsidRPr="00157BF5">
        <w:rPr>
          <w:rFonts w:eastAsiaTheme="minorEastAsia" w:cs="Times New Roman"/>
          <w:b/>
          <w:bCs/>
          <w:color w:val="7030A0"/>
          <w:szCs w:val="24"/>
          <w:lang w:eastAsia="pl-PL"/>
        </w:rPr>
        <w:t>np. wytworzenie i sprzedaż wyrobu w firmie produkcyjnej albo prowadzenie księgi rachunkowej w biurze rachunkowym,</w:t>
      </w:r>
    </w:p>
    <w:p w:rsidR="00157BF5" w:rsidRPr="00157BF5" w:rsidRDefault="00157BF5" w:rsidP="007A142D">
      <w:pPr>
        <w:numPr>
          <w:ilvl w:val="0"/>
          <w:numId w:val="16"/>
        </w:numPr>
        <w:kinsoku w:val="0"/>
        <w:overflowPunct w:val="0"/>
        <w:ind w:left="1267"/>
        <w:contextualSpacing/>
        <w:jc w:val="left"/>
        <w:textAlignment w:val="baseline"/>
        <w:rPr>
          <w:rFonts w:eastAsia="Times New Roman" w:cs="Times New Roman"/>
          <w:color w:val="268CD2"/>
          <w:szCs w:val="24"/>
          <w:lang w:eastAsia="pl-PL"/>
        </w:rPr>
      </w:pPr>
      <w:r w:rsidRPr="00157BF5">
        <w:rPr>
          <w:rFonts w:eastAsiaTheme="minorEastAsia" w:cs="Times New Roman"/>
          <w:b/>
          <w:bCs/>
          <w:color w:val="548DD4" w:themeColor="text2" w:themeTint="99"/>
          <w:szCs w:val="24"/>
          <w:u w:val="single"/>
          <w:lang w:eastAsia="pl-PL"/>
        </w:rPr>
        <w:t xml:space="preserve">procesy pomocnicze </w:t>
      </w:r>
      <w:r w:rsidRPr="00157BF5">
        <w:rPr>
          <w:rFonts w:eastAsiaTheme="minorEastAsia" w:cs="Times New Roman"/>
          <w:b/>
          <w:bCs/>
          <w:color w:val="1F497D" w:themeColor="text2"/>
          <w:szCs w:val="24"/>
          <w:lang w:eastAsia="pl-PL"/>
        </w:rPr>
        <w:t xml:space="preserve">(wspierające, wspomagające procesy główne), których efektem jest produkt (usługa o charakterze materialnym) na rynek wewnętrzny (ale też i na rynek zewnętrzny) - dzięki nim procesy podstawowe mogą być sprawnie realizowane, a firma może funkcjonować, </w:t>
      </w:r>
      <w:r w:rsidRPr="00157BF5">
        <w:rPr>
          <w:rFonts w:eastAsiaTheme="minorEastAsia" w:cs="Times New Roman"/>
          <w:b/>
          <w:bCs/>
          <w:color w:val="7030A0"/>
          <w:szCs w:val="24"/>
          <w:lang w:eastAsia="pl-PL"/>
        </w:rPr>
        <w:t>np. remonty i konserwacja urządzeń, transport.</w:t>
      </w:r>
    </w:p>
    <w:p w:rsidR="00157BF5" w:rsidRPr="00157BF5" w:rsidRDefault="00157BF5" w:rsidP="00157BF5">
      <w:pPr>
        <w:kinsoku w:val="0"/>
        <w:overflowPunct w:val="0"/>
        <w:spacing w:before="96"/>
        <w:jc w:val="left"/>
        <w:textAlignment w:val="baseline"/>
        <w:rPr>
          <w:rFonts w:eastAsia="Times New Roman" w:cs="Times New Roman"/>
          <w:szCs w:val="24"/>
          <w:lang w:eastAsia="pl-PL"/>
        </w:rPr>
      </w:pPr>
      <w:r w:rsidRPr="00157BF5">
        <w:rPr>
          <w:rFonts w:eastAsiaTheme="minorEastAsia" w:cs="Times New Roman"/>
          <w:b/>
          <w:bCs/>
          <w:color w:val="00B0F0"/>
          <w:szCs w:val="24"/>
          <w:lang w:eastAsia="pl-PL"/>
        </w:rPr>
        <w:t>II. Ze względu na rangę stanowisk decyzyjnych w organizacji wyróżnia się:</w:t>
      </w:r>
    </w:p>
    <w:p w:rsidR="00157BF5" w:rsidRPr="00157BF5" w:rsidRDefault="00157BF5" w:rsidP="007A142D">
      <w:pPr>
        <w:numPr>
          <w:ilvl w:val="0"/>
          <w:numId w:val="17"/>
        </w:numPr>
        <w:kinsoku w:val="0"/>
        <w:overflowPunct w:val="0"/>
        <w:ind w:left="1267"/>
        <w:contextualSpacing/>
        <w:jc w:val="left"/>
        <w:textAlignment w:val="baseline"/>
        <w:rPr>
          <w:rFonts w:eastAsia="Times New Roman" w:cs="Times New Roman"/>
          <w:color w:val="268CD2"/>
          <w:szCs w:val="24"/>
          <w:lang w:eastAsia="pl-PL"/>
        </w:rPr>
      </w:pPr>
      <w:r w:rsidRPr="00157BF5">
        <w:rPr>
          <w:rFonts w:eastAsiaTheme="minorEastAsia" w:cs="Times New Roman"/>
          <w:b/>
          <w:bCs/>
          <w:color w:val="00B0F0"/>
          <w:szCs w:val="24"/>
          <w:u w:val="single"/>
          <w:lang w:eastAsia="pl-PL"/>
        </w:rPr>
        <w:t xml:space="preserve">procesy zarządcze (kierownicze), </w:t>
      </w:r>
      <w:r w:rsidRPr="00157BF5">
        <w:rPr>
          <w:rFonts w:eastAsiaTheme="minorEastAsia" w:cs="Times New Roman"/>
          <w:b/>
          <w:bCs/>
          <w:color w:val="1F497D" w:themeColor="text2"/>
          <w:szCs w:val="24"/>
          <w:lang w:eastAsia="pl-PL"/>
        </w:rPr>
        <w:t xml:space="preserve">mające charakter koncepcyjny; ich efektem jest „usługa” o charakterze niematerialnym, </w:t>
      </w:r>
      <w:r w:rsidRPr="00157BF5">
        <w:rPr>
          <w:rFonts w:eastAsiaTheme="minorEastAsia" w:cs="Times New Roman"/>
          <w:b/>
          <w:bCs/>
          <w:color w:val="7030A0"/>
          <w:szCs w:val="24"/>
          <w:lang w:eastAsia="pl-PL"/>
        </w:rPr>
        <w:t>np. przygotowanie, podejmowanie i przekazywanie decyzji oraz kontrola ich realizacji,</w:t>
      </w:r>
    </w:p>
    <w:p w:rsidR="00157BF5" w:rsidRPr="00157BF5" w:rsidRDefault="00157BF5" w:rsidP="007A142D">
      <w:pPr>
        <w:numPr>
          <w:ilvl w:val="0"/>
          <w:numId w:val="17"/>
        </w:numPr>
        <w:kinsoku w:val="0"/>
        <w:overflowPunct w:val="0"/>
        <w:ind w:left="1267"/>
        <w:contextualSpacing/>
        <w:jc w:val="left"/>
        <w:textAlignment w:val="baseline"/>
        <w:rPr>
          <w:rFonts w:eastAsia="Times New Roman" w:cs="Times New Roman"/>
          <w:color w:val="268CD2"/>
          <w:szCs w:val="24"/>
          <w:lang w:eastAsia="pl-PL"/>
        </w:rPr>
      </w:pPr>
      <w:r w:rsidRPr="00157BF5">
        <w:rPr>
          <w:rFonts w:eastAsiaTheme="minorEastAsia" w:cs="Times New Roman"/>
          <w:b/>
          <w:bCs/>
          <w:color w:val="00B0F0"/>
          <w:szCs w:val="24"/>
          <w:u w:val="single"/>
          <w:lang w:eastAsia="pl-PL"/>
        </w:rPr>
        <w:t>procesy wykonawcze</w:t>
      </w:r>
      <w:r w:rsidRPr="00157BF5">
        <w:rPr>
          <w:rFonts w:eastAsiaTheme="minorEastAsia" w:cs="Times New Roman"/>
          <w:b/>
          <w:bCs/>
          <w:color w:val="1F497D" w:themeColor="text2"/>
          <w:szCs w:val="24"/>
          <w:lang w:eastAsia="pl-PL"/>
        </w:rPr>
        <w:t xml:space="preserve">, sprowadzające się do wykonywania poleceń (decyzji), </w:t>
      </w:r>
      <w:r w:rsidRPr="00157BF5">
        <w:rPr>
          <w:rFonts w:eastAsiaTheme="minorEastAsia" w:cs="Times New Roman"/>
          <w:b/>
          <w:bCs/>
          <w:color w:val="7030A0"/>
          <w:szCs w:val="24"/>
          <w:lang w:eastAsia="pl-PL"/>
        </w:rPr>
        <w:t>np. wykonanie ciągu operacji technologicznych, przygotowanie planu, wystawienie faktury, przyjmowanie zamówienia, ściąganie należności.</w:t>
      </w:r>
    </w:p>
    <w:p w:rsidR="00157BF5" w:rsidRPr="00157BF5" w:rsidRDefault="00157BF5" w:rsidP="00157BF5">
      <w:pPr>
        <w:kinsoku w:val="0"/>
        <w:overflowPunct w:val="0"/>
        <w:spacing w:before="96"/>
        <w:jc w:val="left"/>
        <w:textAlignment w:val="baseline"/>
        <w:rPr>
          <w:rFonts w:eastAsia="Times New Roman" w:cs="Times New Roman"/>
          <w:szCs w:val="24"/>
          <w:lang w:eastAsia="pl-PL"/>
        </w:rPr>
      </w:pPr>
      <w:r w:rsidRPr="00157BF5">
        <w:rPr>
          <w:rFonts w:eastAsiaTheme="minorEastAsia" w:cs="Times New Roman"/>
          <w:b/>
          <w:bCs/>
          <w:color w:val="00B0F0"/>
          <w:szCs w:val="24"/>
          <w:lang w:eastAsia="pl-PL"/>
        </w:rPr>
        <w:t>III. Ze względu na znaczenie (wagę decyzji) dla organizacji wyróżnia się:</w:t>
      </w:r>
    </w:p>
    <w:p w:rsidR="00157BF5" w:rsidRPr="00157BF5" w:rsidRDefault="00157BF5" w:rsidP="007A142D">
      <w:pPr>
        <w:numPr>
          <w:ilvl w:val="0"/>
          <w:numId w:val="18"/>
        </w:numPr>
        <w:kinsoku w:val="0"/>
        <w:overflowPunct w:val="0"/>
        <w:ind w:left="1267"/>
        <w:contextualSpacing/>
        <w:jc w:val="left"/>
        <w:textAlignment w:val="baseline"/>
        <w:rPr>
          <w:rFonts w:eastAsia="Times New Roman" w:cs="Times New Roman"/>
          <w:color w:val="268CD2"/>
          <w:szCs w:val="24"/>
          <w:lang w:eastAsia="pl-PL"/>
        </w:rPr>
      </w:pPr>
      <w:r w:rsidRPr="00157BF5">
        <w:rPr>
          <w:rFonts w:eastAsiaTheme="minorEastAsia" w:cs="Times New Roman"/>
          <w:b/>
          <w:bCs/>
          <w:color w:val="00B0F0"/>
          <w:szCs w:val="24"/>
          <w:u w:val="single"/>
          <w:lang w:eastAsia="pl-PL"/>
        </w:rPr>
        <w:t xml:space="preserve">procesy strategiczne (kluczowe) </w:t>
      </w:r>
      <w:r w:rsidRPr="00157BF5">
        <w:rPr>
          <w:rFonts w:eastAsiaTheme="minorEastAsia" w:cs="Times New Roman"/>
          <w:b/>
          <w:bCs/>
          <w:color w:val="1F497D" w:themeColor="text2"/>
          <w:szCs w:val="24"/>
          <w:lang w:eastAsia="pl-PL"/>
        </w:rPr>
        <w:t xml:space="preserve">- </w:t>
      </w:r>
      <w:r w:rsidRPr="00157BF5">
        <w:rPr>
          <w:rFonts w:eastAsiaTheme="minorEastAsia" w:cs="Times New Roman"/>
          <w:b/>
          <w:bCs/>
          <w:color w:val="FF0000"/>
          <w:szCs w:val="24"/>
          <w:lang w:eastAsia="pl-PL"/>
        </w:rPr>
        <w:t xml:space="preserve">to procesy podstawowe, pomocnicze i zarządcze, </w:t>
      </w:r>
      <w:r w:rsidRPr="00157BF5">
        <w:rPr>
          <w:rFonts w:eastAsiaTheme="minorEastAsia" w:cs="Times New Roman"/>
          <w:b/>
          <w:bCs/>
          <w:color w:val="1F497D" w:themeColor="text2"/>
          <w:szCs w:val="24"/>
          <w:lang w:eastAsia="pl-PL"/>
        </w:rPr>
        <w:t xml:space="preserve">które w największym stopniu wpływają na strategiczny sukces danej organizacji (gwarantują przewagę strategiczną i zapewniają największą satysfakcję klientów), </w:t>
      </w:r>
      <w:r w:rsidRPr="00157BF5">
        <w:rPr>
          <w:rFonts w:eastAsiaTheme="minorEastAsia" w:cs="Times New Roman"/>
          <w:b/>
          <w:bCs/>
          <w:color w:val="7030A0"/>
          <w:szCs w:val="24"/>
          <w:lang w:eastAsia="pl-PL"/>
        </w:rPr>
        <w:t>np. planowanie nowego produktu, wprowadzenie nowego procesu kluczowego dla organizacji,</w:t>
      </w:r>
    </w:p>
    <w:p w:rsidR="00157BF5" w:rsidRPr="00157BF5" w:rsidRDefault="00157BF5" w:rsidP="007A142D">
      <w:pPr>
        <w:numPr>
          <w:ilvl w:val="0"/>
          <w:numId w:val="18"/>
        </w:numPr>
        <w:kinsoku w:val="0"/>
        <w:overflowPunct w:val="0"/>
        <w:ind w:left="1267"/>
        <w:contextualSpacing/>
        <w:jc w:val="left"/>
        <w:textAlignment w:val="baseline"/>
        <w:rPr>
          <w:rFonts w:eastAsia="Times New Roman" w:cs="Times New Roman"/>
          <w:color w:val="268CD2"/>
          <w:szCs w:val="24"/>
          <w:lang w:eastAsia="pl-PL"/>
        </w:rPr>
      </w:pPr>
      <w:r w:rsidRPr="00157BF5">
        <w:rPr>
          <w:rFonts w:eastAsiaTheme="minorEastAsia" w:cs="Times New Roman"/>
          <w:b/>
          <w:bCs/>
          <w:color w:val="00B0F0"/>
          <w:szCs w:val="24"/>
          <w:u w:val="single"/>
          <w:lang w:eastAsia="pl-PL"/>
        </w:rPr>
        <w:lastRenderedPageBreak/>
        <w:t xml:space="preserve">procesy operacyjne (niestrategiczne) </w:t>
      </w:r>
      <w:r w:rsidRPr="00157BF5">
        <w:rPr>
          <w:rFonts w:eastAsiaTheme="minorEastAsia" w:cs="Times New Roman"/>
          <w:b/>
          <w:bCs/>
          <w:color w:val="1F497D" w:themeColor="text2"/>
          <w:szCs w:val="24"/>
          <w:lang w:eastAsia="pl-PL"/>
        </w:rPr>
        <w:t>- to procesy, które umożliwiają organizacji bieżące funkcjonowanie</w:t>
      </w:r>
      <w:r w:rsidRPr="00157BF5">
        <w:rPr>
          <w:rFonts w:eastAsiaTheme="minorEastAsia" w:cs="Times New Roman"/>
          <w:b/>
          <w:bCs/>
          <w:color w:val="7030A0"/>
          <w:szCs w:val="24"/>
          <w:lang w:eastAsia="pl-PL"/>
        </w:rPr>
        <w:t>, np. pozyskiwanie klientów, wytwarzanie produktów i świadczenie usług.</w:t>
      </w:r>
    </w:p>
    <w:p w:rsidR="00157BF5" w:rsidRPr="00157BF5" w:rsidRDefault="00157BF5" w:rsidP="00157BF5">
      <w:pPr>
        <w:kinsoku w:val="0"/>
        <w:overflowPunct w:val="0"/>
        <w:spacing w:before="96"/>
        <w:jc w:val="left"/>
        <w:textAlignment w:val="baseline"/>
        <w:rPr>
          <w:rFonts w:eastAsia="Times New Roman" w:cs="Times New Roman"/>
          <w:szCs w:val="24"/>
          <w:lang w:eastAsia="pl-PL"/>
        </w:rPr>
      </w:pPr>
      <w:r w:rsidRPr="00157BF5">
        <w:rPr>
          <w:rFonts w:eastAsiaTheme="minorEastAsia" w:cs="Times New Roman"/>
          <w:b/>
          <w:bCs/>
          <w:color w:val="00B0F0"/>
          <w:szCs w:val="24"/>
          <w:lang w:eastAsia="pl-PL"/>
        </w:rPr>
        <w:t>IV. Ze względu na tworzenie wartości dodanej dla klienta wyróżnia się:</w:t>
      </w:r>
    </w:p>
    <w:p w:rsidR="00157BF5" w:rsidRPr="00157BF5" w:rsidRDefault="00157BF5" w:rsidP="007A142D">
      <w:pPr>
        <w:numPr>
          <w:ilvl w:val="0"/>
          <w:numId w:val="19"/>
        </w:numPr>
        <w:kinsoku w:val="0"/>
        <w:overflowPunct w:val="0"/>
        <w:ind w:left="1267"/>
        <w:contextualSpacing/>
        <w:jc w:val="left"/>
        <w:textAlignment w:val="baseline"/>
        <w:rPr>
          <w:rFonts w:eastAsia="Times New Roman" w:cs="Times New Roman"/>
          <w:color w:val="268CD2"/>
          <w:szCs w:val="24"/>
          <w:lang w:eastAsia="pl-PL"/>
        </w:rPr>
      </w:pPr>
      <w:r w:rsidRPr="00157BF5">
        <w:rPr>
          <w:rFonts w:eastAsiaTheme="minorEastAsia" w:cs="Times New Roman"/>
          <w:b/>
          <w:bCs/>
          <w:color w:val="00B0F0"/>
          <w:szCs w:val="24"/>
          <w:u w:val="single"/>
          <w:lang w:eastAsia="pl-PL"/>
        </w:rPr>
        <w:t xml:space="preserve">procesy tworzące wartość dodaną </w:t>
      </w:r>
      <w:r w:rsidRPr="00157BF5">
        <w:rPr>
          <w:rFonts w:eastAsiaTheme="minorEastAsia" w:cs="Times New Roman"/>
          <w:b/>
          <w:bCs/>
          <w:color w:val="1F497D" w:themeColor="text2"/>
          <w:szCs w:val="24"/>
          <w:lang w:eastAsia="pl-PL"/>
        </w:rPr>
        <w:t>- zaspokajające potrzeby i oczekiwania klienta, za które jest on gotów zapłacić,</w:t>
      </w:r>
    </w:p>
    <w:p w:rsidR="00157BF5" w:rsidRPr="00157BF5" w:rsidRDefault="00157BF5" w:rsidP="007A142D">
      <w:pPr>
        <w:numPr>
          <w:ilvl w:val="0"/>
          <w:numId w:val="19"/>
        </w:numPr>
        <w:kinsoku w:val="0"/>
        <w:overflowPunct w:val="0"/>
        <w:ind w:left="1267"/>
        <w:contextualSpacing/>
        <w:jc w:val="left"/>
        <w:textAlignment w:val="baseline"/>
        <w:rPr>
          <w:rFonts w:eastAsia="Times New Roman" w:cs="Times New Roman"/>
          <w:color w:val="268CD2"/>
          <w:szCs w:val="24"/>
          <w:lang w:eastAsia="pl-PL"/>
        </w:rPr>
      </w:pPr>
      <w:r w:rsidRPr="00157BF5">
        <w:rPr>
          <w:rFonts w:eastAsiaTheme="minorEastAsia" w:cs="Times New Roman"/>
          <w:b/>
          <w:bCs/>
          <w:color w:val="00B0F0"/>
          <w:szCs w:val="24"/>
          <w:u w:val="single"/>
          <w:lang w:eastAsia="pl-PL"/>
        </w:rPr>
        <w:t xml:space="preserve">procesy nietworzące takiej wartości </w:t>
      </w:r>
      <w:r w:rsidRPr="00157BF5">
        <w:rPr>
          <w:rFonts w:eastAsiaTheme="minorEastAsia" w:cs="Times New Roman"/>
          <w:b/>
          <w:bCs/>
          <w:color w:val="1F497D" w:themeColor="text2"/>
          <w:szCs w:val="24"/>
          <w:lang w:eastAsia="pl-PL"/>
        </w:rPr>
        <w:t>- procesy niezbędne do tego, aby te, które tworzą taką wartość, mogły zaistnieć.</w:t>
      </w:r>
    </w:p>
    <w:p w:rsidR="00157BF5" w:rsidRPr="00157BF5" w:rsidRDefault="00157BF5" w:rsidP="00157BF5">
      <w:pPr>
        <w:kinsoku w:val="0"/>
        <w:overflowPunct w:val="0"/>
        <w:spacing w:before="96"/>
        <w:jc w:val="left"/>
        <w:textAlignment w:val="baseline"/>
        <w:rPr>
          <w:rFonts w:eastAsia="Times New Roman" w:cs="Times New Roman"/>
          <w:szCs w:val="24"/>
          <w:lang w:eastAsia="pl-PL"/>
        </w:rPr>
      </w:pPr>
      <w:r w:rsidRPr="00157BF5">
        <w:rPr>
          <w:rFonts w:eastAsiaTheme="minorEastAsia" w:cs="Times New Roman"/>
          <w:b/>
          <w:bCs/>
          <w:color w:val="00B0F0"/>
          <w:szCs w:val="24"/>
          <w:lang w:eastAsia="pl-PL"/>
        </w:rPr>
        <w:t>V. Ze względu na przestrzenno-organizacyjną alokację (przebieg) wyróżnia się:</w:t>
      </w:r>
    </w:p>
    <w:p w:rsidR="00157BF5" w:rsidRPr="00157BF5" w:rsidRDefault="00157BF5" w:rsidP="007A142D">
      <w:pPr>
        <w:numPr>
          <w:ilvl w:val="0"/>
          <w:numId w:val="20"/>
        </w:numPr>
        <w:kinsoku w:val="0"/>
        <w:overflowPunct w:val="0"/>
        <w:ind w:left="1267"/>
        <w:contextualSpacing/>
        <w:jc w:val="left"/>
        <w:textAlignment w:val="baseline"/>
        <w:rPr>
          <w:rFonts w:eastAsia="Times New Roman" w:cs="Times New Roman"/>
          <w:color w:val="268CD2"/>
          <w:szCs w:val="24"/>
          <w:lang w:eastAsia="pl-PL"/>
        </w:rPr>
      </w:pPr>
      <w:r w:rsidRPr="00157BF5">
        <w:rPr>
          <w:rFonts w:eastAsiaTheme="minorEastAsia" w:cs="Times New Roman"/>
          <w:b/>
          <w:bCs/>
          <w:color w:val="00B0F0"/>
          <w:szCs w:val="24"/>
          <w:u w:val="single"/>
          <w:lang w:eastAsia="pl-PL"/>
        </w:rPr>
        <w:t xml:space="preserve">procesy wewnątrzfunkcyjne </w:t>
      </w:r>
      <w:r w:rsidRPr="00157BF5">
        <w:rPr>
          <w:rFonts w:eastAsiaTheme="minorEastAsia" w:cs="Times New Roman"/>
          <w:b/>
          <w:bCs/>
          <w:color w:val="1F497D" w:themeColor="text2"/>
          <w:szCs w:val="24"/>
          <w:lang w:eastAsia="pl-PL"/>
        </w:rPr>
        <w:t xml:space="preserve">- procesy zawierające się w ramach jednej funkcji </w:t>
      </w:r>
      <w:r w:rsidRPr="00157BF5">
        <w:rPr>
          <w:rFonts w:eastAsiaTheme="minorEastAsia" w:cs="Times New Roman"/>
          <w:b/>
          <w:bCs/>
          <w:color w:val="7030A0"/>
          <w:szCs w:val="24"/>
          <w:lang w:eastAsia="pl-PL"/>
        </w:rPr>
        <w:t xml:space="preserve">(np. w zaopatrzeniu) </w:t>
      </w:r>
      <w:r w:rsidRPr="00157BF5">
        <w:rPr>
          <w:rFonts w:eastAsiaTheme="minorEastAsia" w:cs="Times New Roman"/>
          <w:b/>
          <w:bCs/>
          <w:color w:val="1F497D" w:themeColor="text2"/>
          <w:szCs w:val="24"/>
          <w:lang w:eastAsia="pl-PL"/>
        </w:rPr>
        <w:t xml:space="preserve">lub w jednej komórce organizacyjnej </w:t>
      </w:r>
      <w:r w:rsidRPr="00157BF5">
        <w:rPr>
          <w:rFonts w:eastAsiaTheme="minorEastAsia" w:cs="Times New Roman"/>
          <w:b/>
          <w:bCs/>
          <w:color w:val="7030A0"/>
          <w:szCs w:val="24"/>
          <w:lang w:eastAsia="pl-PL"/>
        </w:rPr>
        <w:t>(np. magazynie zaopatrzenia),</w:t>
      </w:r>
    </w:p>
    <w:p w:rsidR="00157BF5" w:rsidRPr="00157BF5" w:rsidRDefault="00157BF5" w:rsidP="007A142D">
      <w:pPr>
        <w:numPr>
          <w:ilvl w:val="0"/>
          <w:numId w:val="20"/>
        </w:numPr>
        <w:kinsoku w:val="0"/>
        <w:overflowPunct w:val="0"/>
        <w:ind w:left="1267"/>
        <w:contextualSpacing/>
        <w:jc w:val="left"/>
        <w:textAlignment w:val="baseline"/>
        <w:rPr>
          <w:rFonts w:eastAsia="Times New Roman" w:cs="Times New Roman"/>
          <w:color w:val="268CD2"/>
          <w:szCs w:val="24"/>
          <w:lang w:eastAsia="pl-PL"/>
        </w:rPr>
      </w:pPr>
      <w:r w:rsidRPr="00157BF5">
        <w:rPr>
          <w:rFonts w:eastAsiaTheme="minorEastAsia" w:cs="Times New Roman"/>
          <w:b/>
          <w:bCs/>
          <w:color w:val="00B0F0"/>
          <w:szCs w:val="24"/>
          <w:u w:val="single"/>
          <w:lang w:eastAsia="pl-PL"/>
        </w:rPr>
        <w:t xml:space="preserve">procesy międzyfunkcyjne </w:t>
      </w:r>
      <w:r w:rsidRPr="00157BF5">
        <w:rPr>
          <w:rFonts w:eastAsiaTheme="minorEastAsia" w:cs="Times New Roman"/>
          <w:b/>
          <w:bCs/>
          <w:color w:val="1F497D" w:themeColor="text2"/>
          <w:szCs w:val="24"/>
          <w:lang w:eastAsia="pl-PL"/>
        </w:rPr>
        <w:t xml:space="preserve">- procesy przebiegające przez różne komórki różnych funkcji przedsiębiorstwa </w:t>
      </w:r>
      <w:r w:rsidRPr="00157BF5">
        <w:rPr>
          <w:rFonts w:eastAsiaTheme="minorEastAsia" w:cs="Times New Roman"/>
          <w:b/>
          <w:bCs/>
          <w:color w:val="7030A0"/>
          <w:szCs w:val="24"/>
          <w:lang w:eastAsia="pl-PL"/>
        </w:rPr>
        <w:t>(np. przygotowanie nowego produktu, wykonanie zamówienia klienta).</w:t>
      </w:r>
    </w:p>
    <w:p w:rsidR="00E55385" w:rsidRPr="00E55385" w:rsidRDefault="00E55385" w:rsidP="00E55385">
      <w:pPr>
        <w:kinsoku w:val="0"/>
        <w:overflowPunct w:val="0"/>
        <w:spacing w:before="96"/>
        <w:jc w:val="left"/>
        <w:textAlignment w:val="baseline"/>
        <w:rPr>
          <w:rFonts w:eastAsia="Times New Roman" w:cs="Times New Roman"/>
          <w:szCs w:val="24"/>
          <w:lang w:eastAsia="pl-PL"/>
        </w:rPr>
      </w:pPr>
      <w:r w:rsidRPr="00E55385">
        <w:rPr>
          <w:rFonts w:eastAsiaTheme="minorEastAsia" w:cs="Times New Roman"/>
          <w:b/>
          <w:bCs/>
          <w:color w:val="00B0F0"/>
          <w:szCs w:val="24"/>
          <w:lang w:eastAsia="pl-PL"/>
        </w:rPr>
        <w:t>VI. Ze względu na miejsce w łańcuchu wartości wyróżnia się:</w:t>
      </w:r>
    </w:p>
    <w:p w:rsidR="00E55385" w:rsidRPr="00E55385" w:rsidRDefault="00E55385" w:rsidP="007A142D">
      <w:pPr>
        <w:numPr>
          <w:ilvl w:val="0"/>
          <w:numId w:val="21"/>
        </w:numPr>
        <w:kinsoku w:val="0"/>
        <w:overflowPunct w:val="0"/>
        <w:ind w:left="1267"/>
        <w:contextualSpacing/>
        <w:jc w:val="left"/>
        <w:textAlignment w:val="baseline"/>
        <w:rPr>
          <w:rFonts w:eastAsia="Times New Roman" w:cs="Times New Roman"/>
          <w:color w:val="268CD2"/>
          <w:szCs w:val="24"/>
          <w:lang w:eastAsia="pl-PL"/>
        </w:rPr>
      </w:pPr>
      <w:r w:rsidRPr="00E55385">
        <w:rPr>
          <w:rFonts w:eastAsiaTheme="minorEastAsia" w:cs="Times New Roman"/>
          <w:b/>
          <w:bCs/>
          <w:color w:val="00B0F0"/>
          <w:szCs w:val="24"/>
          <w:u w:val="single"/>
          <w:lang w:eastAsia="pl-PL"/>
        </w:rPr>
        <w:t xml:space="preserve">procesy innowacyjne </w:t>
      </w:r>
      <w:r w:rsidRPr="00E55385">
        <w:rPr>
          <w:rFonts w:eastAsiaTheme="minorEastAsia" w:cs="Times New Roman"/>
          <w:b/>
          <w:bCs/>
          <w:color w:val="1F497D" w:themeColor="text2"/>
          <w:szCs w:val="24"/>
          <w:lang w:eastAsia="pl-PL"/>
        </w:rPr>
        <w:t>- badanie potrzeb klienta i projektowanie produktu lub usługi,</w:t>
      </w:r>
    </w:p>
    <w:p w:rsidR="00E55385" w:rsidRPr="00E55385" w:rsidRDefault="00E55385" w:rsidP="007A142D">
      <w:pPr>
        <w:numPr>
          <w:ilvl w:val="0"/>
          <w:numId w:val="21"/>
        </w:numPr>
        <w:kinsoku w:val="0"/>
        <w:overflowPunct w:val="0"/>
        <w:ind w:left="1267"/>
        <w:contextualSpacing/>
        <w:jc w:val="left"/>
        <w:textAlignment w:val="baseline"/>
        <w:rPr>
          <w:rFonts w:eastAsia="Times New Roman" w:cs="Times New Roman"/>
          <w:color w:val="268CD2"/>
          <w:szCs w:val="24"/>
          <w:lang w:eastAsia="pl-PL"/>
        </w:rPr>
      </w:pPr>
      <w:r w:rsidRPr="00E55385">
        <w:rPr>
          <w:rFonts w:eastAsiaTheme="minorEastAsia" w:cs="Times New Roman"/>
          <w:b/>
          <w:bCs/>
          <w:color w:val="00B0F0"/>
          <w:szCs w:val="24"/>
          <w:u w:val="single"/>
          <w:lang w:eastAsia="pl-PL"/>
        </w:rPr>
        <w:t xml:space="preserve">procesy operacyjne </w:t>
      </w:r>
      <w:r w:rsidRPr="00E55385">
        <w:rPr>
          <w:rFonts w:eastAsiaTheme="minorEastAsia" w:cs="Times New Roman"/>
          <w:b/>
          <w:bCs/>
          <w:color w:val="1F497D" w:themeColor="text2"/>
          <w:szCs w:val="24"/>
          <w:lang w:eastAsia="pl-PL"/>
        </w:rPr>
        <w:t>- wytwarzanie produktu i dostarczanie go klientowi.</w:t>
      </w:r>
    </w:p>
    <w:p w:rsidR="00E55385" w:rsidRPr="00E55385" w:rsidRDefault="00E55385" w:rsidP="007A142D">
      <w:pPr>
        <w:numPr>
          <w:ilvl w:val="0"/>
          <w:numId w:val="21"/>
        </w:numPr>
        <w:kinsoku w:val="0"/>
        <w:overflowPunct w:val="0"/>
        <w:ind w:left="1267"/>
        <w:contextualSpacing/>
        <w:jc w:val="left"/>
        <w:textAlignment w:val="baseline"/>
        <w:rPr>
          <w:rFonts w:eastAsia="Times New Roman" w:cs="Times New Roman"/>
          <w:color w:val="268CD2"/>
          <w:szCs w:val="24"/>
          <w:lang w:eastAsia="pl-PL"/>
        </w:rPr>
      </w:pPr>
      <w:r w:rsidRPr="00E55385">
        <w:rPr>
          <w:rFonts w:eastAsiaTheme="minorEastAsia" w:cs="Times New Roman"/>
          <w:b/>
          <w:bCs/>
          <w:color w:val="00B0F0"/>
          <w:szCs w:val="24"/>
          <w:u w:val="single"/>
          <w:lang w:eastAsia="pl-PL"/>
        </w:rPr>
        <w:t>procesy obsługi posprzedażnej</w:t>
      </w:r>
      <w:r w:rsidRPr="00E55385">
        <w:rPr>
          <w:rFonts w:eastAsiaTheme="minorEastAsia" w:cs="Times New Roman"/>
          <w:b/>
          <w:bCs/>
          <w:color w:val="1F497D" w:themeColor="text2"/>
          <w:szCs w:val="24"/>
          <w:lang w:eastAsia="pl-PL"/>
        </w:rPr>
        <w:t xml:space="preserve"> - obsługa klienta po dostarczeniu mu produktu lub usługi.</w:t>
      </w:r>
    </w:p>
    <w:p w:rsidR="00E55385" w:rsidRPr="00E55385" w:rsidRDefault="00E55385" w:rsidP="00E55385">
      <w:pPr>
        <w:kinsoku w:val="0"/>
        <w:overflowPunct w:val="0"/>
        <w:spacing w:before="96"/>
        <w:jc w:val="left"/>
        <w:textAlignment w:val="baseline"/>
        <w:rPr>
          <w:rFonts w:eastAsia="Times New Roman" w:cs="Times New Roman"/>
          <w:szCs w:val="24"/>
          <w:lang w:eastAsia="pl-PL"/>
        </w:rPr>
      </w:pPr>
      <w:r w:rsidRPr="00E55385">
        <w:rPr>
          <w:rFonts w:eastAsiaTheme="minorEastAsia" w:cs="Times New Roman"/>
          <w:b/>
          <w:bCs/>
          <w:color w:val="00B0F0"/>
          <w:szCs w:val="24"/>
          <w:lang w:eastAsia="pl-PL"/>
        </w:rPr>
        <w:t>VII. Ze względu na nadrzędność i podległość można mówić o:</w:t>
      </w:r>
    </w:p>
    <w:p w:rsidR="00E55385" w:rsidRPr="00E55385" w:rsidRDefault="00E55385" w:rsidP="007A142D">
      <w:pPr>
        <w:numPr>
          <w:ilvl w:val="0"/>
          <w:numId w:val="22"/>
        </w:numPr>
        <w:kinsoku w:val="0"/>
        <w:overflowPunct w:val="0"/>
        <w:ind w:left="1267"/>
        <w:contextualSpacing/>
        <w:jc w:val="left"/>
        <w:textAlignment w:val="baseline"/>
        <w:rPr>
          <w:rFonts w:eastAsia="Times New Roman" w:cs="Times New Roman"/>
          <w:color w:val="268CD2"/>
          <w:szCs w:val="24"/>
          <w:lang w:eastAsia="pl-PL"/>
        </w:rPr>
      </w:pPr>
      <w:r w:rsidRPr="00E55385">
        <w:rPr>
          <w:rFonts w:eastAsiaTheme="minorEastAsia" w:cs="Times New Roman"/>
          <w:b/>
          <w:bCs/>
          <w:color w:val="00B0F0"/>
          <w:szCs w:val="24"/>
          <w:u w:val="single"/>
          <w:lang w:eastAsia="pl-PL"/>
        </w:rPr>
        <w:t>procesach głównych</w:t>
      </w:r>
      <w:r w:rsidRPr="00E55385">
        <w:rPr>
          <w:rFonts w:eastAsiaTheme="minorEastAsia" w:cs="Times New Roman"/>
          <w:b/>
          <w:bCs/>
          <w:color w:val="1F497D" w:themeColor="text2"/>
          <w:szCs w:val="24"/>
          <w:lang w:eastAsia="pl-PL"/>
        </w:rPr>
        <w:t xml:space="preserve">, </w:t>
      </w:r>
      <w:r w:rsidRPr="00E55385">
        <w:rPr>
          <w:rFonts w:eastAsiaTheme="minorEastAsia" w:cs="Times New Roman"/>
          <w:b/>
          <w:bCs/>
          <w:color w:val="7030A0"/>
          <w:szCs w:val="24"/>
          <w:lang w:eastAsia="pl-PL"/>
        </w:rPr>
        <w:t>np. rozwój nowego produktu,</w:t>
      </w:r>
    </w:p>
    <w:p w:rsidR="00E55385" w:rsidRPr="00E55385" w:rsidRDefault="00E55385" w:rsidP="007A142D">
      <w:pPr>
        <w:numPr>
          <w:ilvl w:val="0"/>
          <w:numId w:val="22"/>
        </w:numPr>
        <w:kinsoku w:val="0"/>
        <w:overflowPunct w:val="0"/>
        <w:ind w:left="1267"/>
        <w:contextualSpacing/>
        <w:jc w:val="left"/>
        <w:textAlignment w:val="baseline"/>
        <w:rPr>
          <w:rFonts w:eastAsia="Times New Roman" w:cs="Times New Roman"/>
          <w:color w:val="268CD2"/>
          <w:szCs w:val="24"/>
          <w:lang w:eastAsia="pl-PL"/>
        </w:rPr>
      </w:pPr>
      <w:r w:rsidRPr="00E55385">
        <w:rPr>
          <w:rFonts w:eastAsiaTheme="minorEastAsia" w:cs="Times New Roman"/>
          <w:b/>
          <w:bCs/>
          <w:color w:val="00B0F0"/>
          <w:szCs w:val="24"/>
          <w:u w:val="single"/>
          <w:lang w:eastAsia="pl-PL"/>
        </w:rPr>
        <w:t xml:space="preserve">procesach podrzędnych (tzw. subprocesach) </w:t>
      </w:r>
      <w:r w:rsidRPr="00E55385">
        <w:rPr>
          <w:rFonts w:eastAsiaTheme="minorEastAsia" w:cs="Times New Roman"/>
          <w:b/>
          <w:bCs/>
          <w:color w:val="1F497D" w:themeColor="text2"/>
          <w:szCs w:val="24"/>
          <w:lang w:eastAsia="pl-PL"/>
        </w:rPr>
        <w:t>- badanie rynku, analiza konkurentów, projektowanie produktu, testowanie produktu, planowanie produkcji.</w:t>
      </w:r>
    </w:p>
    <w:p w:rsidR="00E55385" w:rsidRPr="00E55385" w:rsidRDefault="00E55385" w:rsidP="00E55385">
      <w:pPr>
        <w:kinsoku w:val="0"/>
        <w:overflowPunct w:val="0"/>
        <w:spacing w:before="96"/>
        <w:jc w:val="left"/>
        <w:textAlignment w:val="baseline"/>
        <w:rPr>
          <w:rFonts w:eastAsia="Times New Roman" w:cs="Times New Roman"/>
          <w:szCs w:val="24"/>
          <w:lang w:eastAsia="pl-PL"/>
        </w:rPr>
      </w:pPr>
      <w:r w:rsidRPr="00E55385">
        <w:rPr>
          <w:rFonts w:eastAsiaTheme="minorEastAsia" w:cs="Times New Roman"/>
          <w:b/>
          <w:bCs/>
          <w:color w:val="FF0000"/>
          <w:szCs w:val="24"/>
          <w:lang w:eastAsia="pl-PL"/>
        </w:rPr>
        <w:t xml:space="preserve">Podział na poszczególne rodzaje procesów w konkretnym przedsiębiorstwie nie ma charakteru statycznego i wykluczającego się. </w:t>
      </w:r>
    </w:p>
    <w:p w:rsidR="00E55385" w:rsidRPr="00E55385" w:rsidRDefault="00E55385" w:rsidP="00E55385">
      <w:pPr>
        <w:kinsoku w:val="0"/>
        <w:overflowPunct w:val="0"/>
        <w:spacing w:before="96"/>
        <w:jc w:val="left"/>
        <w:textAlignment w:val="baseline"/>
        <w:rPr>
          <w:rFonts w:eastAsia="Times New Roman" w:cs="Times New Roman"/>
          <w:szCs w:val="24"/>
          <w:lang w:eastAsia="pl-PL"/>
        </w:rPr>
      </w:pPr>
      <w:r w:rsidRPr="00E55385">
        <w:rPr>
          <w:rFonts w:eastAsiaTheme="minorEastAsia" w:cs="Times New Roman"/>
          <w:b/>
          <w:bCs/>
          <w:color w:val="FF0000"/>
          <w:szCs w:val="24"/>
          <w:lang w:eastAsia="pl-PL"/>
        </w:rPr>
        <w:t xml:space="preserve">Ułatwia on uporządkowanie wszystkich procesów występujących w przedsiębiorstwie, a w konsekwencji </w:t>
      </w:r>
      <w:r w:rsidRPr="00E55385">
        <w:rPr>
          <w:rFonts w:eastAsiaTheme="minorEastAsia" w:cs="Times New Roman"/>
          <w:b/>
          <w:bCs/>
          <w:color w:val="00B0F0"/>
          <w:szCs w:val="24"/>
          <w:lang w:eastAsia="pl-PL"/>
        </w:rPr>
        <w:t>wybór tych, które będą przedmiotem zarządzania.</w:t>
      </w:r>
    </w:p>
    <w:p w:rsidR="00EC6D01" w:rsidRPr="00893A79" w:rsidRDefault="00EC6D01" w:rsidP="00EC6D01">
      <w:pPr>
        <w:pStyle w:val="NormalnyWeb"/>
        <w:spacing w:before="115" w:beforeAutospacing="0" w:after="0" w:afterAutospacing="0"/>
        <w:ind w:left="547" w:hanging="547"/>
        <w:jc w:val="both"/>
        <w:textAlignment w:val="baseline"/>
      </w:pPr>
      <w:r w:rsidRPr="00893A79">
        <w:rPr>
          <w:rFonts w:eastAsiaTheme="minorEastAsia"/>
          <w:b/>
          <w:bCs/>
          <w:color w:val="000000"/>
        </w:rPr>
        <w:t xml:space="preserve">Każde przedsiębiorstwo ma swój własny </w:t>
      </w:r>
      <w:r w:rsidRPr="00893A79">
        <w:rPr>
          <w:rFonts w:eastAsiaTheme="minorEastAsia"/>
          <w:b/>
          <w:bCs/>
          <w:color w:val="FF0000"/>
        </w:rPr>
        <w:t xml:space="preserve">zbiór procesów gospodarczych </w:t>
      </w:r>
      <w:r w:rsidRPr="00893A79">
        <w:rPr>
          <w:rFonts w:eastAsiaTheme="minorEastAsia"/>
          <w:b/>
          <w:bCs/>
          <w:i/>
          <w:iCs/>
          <w:color w:val="FF0000"/>
        </w:rPr>
        <w:t>(business processes),</w:t>
      </w:r>
      <w:r w:rsidRPr="00893A79">
        <w:rPr>
          <w:rFonts w:eastAsiaTheme="minorEastAsia"/>
          <w:b/>
          <w:bCs/>
          <w:i/>
          <w:iCs/>
          <w:color w:val="000000"/>
        </w:rPr>
        <w:t xml:space="preserve"> </w:t>
      </w:r>
      <w:r w:rsidRPr="00893A79">
        <w:rPr>
          <w:rFonts w:eastAsiaTheme="minorEastAsia"/>
          <w:b/>
          <w:bCs/>
          <w:color w:val="000000"/>
        </w:rPr>
        <w:t xml:space="preserve">przy czym zbiór procesów o kluczowym znaczeniu, jest niewielki i obejmuje liczbę 5-15, a ich rodzaj zależy od branży, do jakiej należy dana korporacja, oraz od kluczowych rezultatów wytwarzanych dla swoich klientów. </w:t>
      </w:r>
    </w:p>
    <w:p w:rsidR="00EC6D01" w:rsidRPr="00893A79" w:rsidRDefault="00EC6D01" w:rsidP="00EC6D01">
      <w:pPr>
        <w:pStyle w:val="NormalnyWeb"/>
        <w:spacing w:before="115" w:beforeAutospacing="0" w:after="0" w:afterAutospacing="0"/>
        <w:ind w:left="547" w:hanging="547"/>
        <w:jc w:val="both"/>
        <w:textAlignment w:val="baseline"/>
      </w:pPr>
      <w:r w:rsidRPr="00893A79">
        <w:rPr>
          <w:rFonts w:eastAsiaTheme="minorEastAsia"/>
          <w:b/>
          <w:bCs/>
          <w:color w:val="000000"/>
        </w:rPr>
        <w:t xml:space="preserve">Procesy można podzielić na: </w:t>
      </w:r>
      <w:r w:rsidRPr="00893A79">
        <w:rPr>
          <w:rFonts w:eastAsiaTheme="minorEastAsia"/>
          <w:b/>
          <w:bCs/>
          <w:color w:val="FF0000"/>
        </w:rPr>
        <w:t>procesy główne</w:t>
      </w:r>
      <w:r w:rsidRPr="00893A79">
        <w:rPr>
          <w:rFonts w:eastAsiaTheme="minorEastAsia"/>
          <w:b/>
          <w:bCs/>
          <w:color w:val="000000"/>
        </w:rPr>
        <w:t xml:space="preserve">, czyli te, które </w:t>
      </w:r>
      <w:r w:rsidRPr="00893A79">
        <w:rPr>
          <w:rFonts w:eastAsiaTheme="minorEastAsia"/>
          <w:b/>
          <w:bCs/>
          <w:color w:val="FFC000"/>
        </w:rPr>
        <w:t>mają strategiczny wpływ na działania firmy,</w:t>
      </w:r>
      <w:r w:rsidRPr="00893A79">
        <w:rPr>
          <w:rFonts w:eastAsiaTheme="minorEastAsia"/>
          <w:b/>
          <w:bCs/>
          <w:color w:val="000000"/>
        </w:rPr>
        <w:t xml:space="preserve"> oraz ich </w:t>
      </w:r>
      <w:r w:rsidRPr="00893A79">
        <w:rPr>
          <w:rFonts w:eastAsiaTheme="minorEastAsia"/>
          <w:b/>
          <w:bCs/>
          <w:color w:val="FF0000"/>
        </w:rPr>
        <w:t>podprocesy</w:t>
      </w:r>
      <w:r w:rsidRPr="00893A79">
        <w:rPr>
          <w:rFonts w:eastAsiaTheme="minorEastAsia"/>
          <w:b/>
          <w:bCs/>
          <w:color w:val="000000"/>
        </w:rPr>
        <w:t xml:space="preserve"> (tablica 1).</w:t>
      </w:r>
    </w:p>
    <w:p w:rsidR="006963A1" w:rsidRDefault="006963A1" w:rsidP="006963A1">
      <w:pPr>
        <w:pStyle w:val="NormalnyWeb"/>
        <w:spacing w:before="77" w:beforeAutospacing="0" w:after="0" w:afterAutospacing="0"/>
        <w:ind w:left="547" w:hanging="547"/>
        <w:textAlignment w:val="baseline"/>
      </w:pPr>
      <w:r w:rsidRPr="006963A1">
        <w:rPr>
          <w:rFonts w:asciiTheme="minorHAnsi" w:eastAsiaTheme="minorEastAsia" w:hAnsi="Verdana" w:cstheme="minorBidi"/>
          <w:b/>
          <w:bCs/>
          <w:color w:val="FF0000"/>
          <w:sz w:val="32"/>
          <w:szCs w:val="32"/>
          <w14:shadow w14:blurRad="38100" w14:dist="38100" w14:dir="2700000" w14:sx="100000" w14:sy="100000" w14:kx="0" w14:ky="0" w14:algn="tl">
            <w14:srgbClr w14:val="C0C0C0"/>
          </w14:shadow>
        </w:rPr>
        <w:t>Tablica 1. Przyk</w:t>
      </w:r>
      <w:r w:rsidRPr="006963A1">
        <w:rPr>
          <w:rFonts w:asciiTheme="minorHAnsi" w:eastAsiaTheme="minorEastAsia" w:hAnsi="Verdana" w:cstheme="minorBidi"/>
          <w:b/>
          <w:bCs/>
          <w:color w:val="FF0000"/>
          <w:sz w:val="32"/>
          <w:szCs w:val="32"/>
          <w14:shadow w14:blurRad="38100" w14:dist="38100" w14:dir="2700000" w14:sx="100000" w14:sy="100000" w14:kx="0" w14:ky="0" w14:algn="tl">
            <w14:srgbClr w14:val="C0C0C0"/>
          </w14:shadow>
        </w:rPr>
        <w:t>ł</w:t>
      </w:r>
      <w:r w:rsidRPr="006963A1">
        <w:rPr>
          <w:rFonts w:asciiTheme="minorHAnsi" w:eastAsiaTheme="minorEastAsia" w:hAnsi="Verdana" w:cstheme="minorBidi"/>
          <w:b/>
          <w:bCs/>
          <w:color w:val="FF0000"/>
          <w:sz w:val="32"/>
          <w:szCs w:val="32"/>
          <w14:shadow w14:blurRad="38100" w14:dist="38100" w14:dir="2700000" w14:sx="100000" w14:sy="100000" w14:kx="0" w14:ky="0" w14:algn="tl">
            <w14:srgbClr w14:val="C0C0C0"/>
          </w14:shadow>
        </w:rPr>
        <w:t>adowe</w:t>
      </w:r>
      <w:r w:rsidRPr="006963A1">
        <w:rPr>
          <w:rFonts w:asciiTheme="minorHAnsi" w:eastAsiaTheme="minorEastAsia" w:hAnsi="Verdana" w:cstheme="minorBidi"/>
          <w:b/>
          <w:bCs/>
          <w:color w:val="C0504D" w:themeColor="accent2"/>
          <w:sz w:val="32"/>
          <w:szCs w:val="32"/>
          <w14:shadow w14:blurRad="38100" w14:dist="38100" w14:dir="2700000" w14:sx="100000" w14:sy="100000" w14:kx="0" w14:ky="0" w14:algn="tl">
            <w14:srgbClr w14:val="C0C0C0"/>
          </w14:shadow>
        </w:rPr>
        <w:t xml:space="preserve"> procesy i </w:t>
      </w:r>
      <w:r w:rsidRPr="006963A1">
        <w:rPr>
          <w:rFonts w:asciiTheme="minorHAnsi" w:eastAsiaTheme="minorEastAsia" w:hAnsi="Verdana" w:cstheme="minorBidi"/>
          <w:b/>
          <w:bCs/>
          <w:color w:val="1F497D" w:themeColor="text2"/>
          <w:sz w:val="32"/>
          <w:szCs w:val="32"/>
          <w14:shadow w14:blurRad="38100" w14:dist="38100" w14:dir="2700000" w14:sx="100000" w14:sy="100000" w14:kx="0" w14:ky="0" w14:algn="tl">
            <w14:srgbClr w14:val="C0C0C0"/>
          </w14:shadow>
        </w:rPr>
        <w:t>podprocesy</w:t>
      </w:r>
    </w:p>
    <w:tbl>
      <w:tblPr>
        <w:tblW w:w="0" w:type="auto"/>
        <w:tblCellMar>
          <w:left w:w="0" w:type="dxa"/>
          <w:right w:w="0" w:type="dxa"/>
        </w:tblCellMar>
        <w:tblLook w:val="0600" w:firstRow="0" w:lastRow="0" w:firstColumn="0" w:lastColumn="0" w:noHBand="1" w:noVBand="1"/>
      </w:tblPr>
      <w:tblGrid>
        <w:gridCol w:w="1789"/>
        <w:gridCol w:w="1809"/>
        <w:gridCol w:w="1776"/>
        <w:gridCol w:w="1982"/>
        <w:gridCol w:w="2236"/>
      </w:tblGrid>
      <w:tr w:rsidR="006963A1" w:rsidRPr="006963A1" w:rsidTr="00893A79">
        <w:trPr>
          <w:trHeight w:val="816"/>
          <w:tblHeader/>
        </w:trPr>
        <w:tc>
          <w:tcPr>
            <w:tcW w:w="0" w:type="auto"/>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6963A1" w:rsidRPr="006963A1" w:rsidRDefault="006963A1" w:rsidP="006963A1">
            <w:pPr>
              <w:spacing w:before="67"/>
              <w:jc w:val="center"/>
              <w:textAlignment w:val="baseline"/>
              <w:rPr>
                <w:rFonts w:ascii="Arial" w:eastAsia="Times New Roman" w:hAnsi="Arial" w:cs="Arial"/>
                <w:sz w:val="22"/>
                <w:lang w:eastAsia="pl-PL"/>
              </w:rPr>
            </w:pPr>
            <w:r w:rsidRPr="006963A1">
              <w:rPr>
                <w:rFonts w:ascii="Arial" w:eastAsia="Times New Roman" w:hAnsi="Arial" w:cs="Times New Roman"/>
                <w:b/>
                <w:bCs/>
                <w:color w:val="C0504D" w:themeColor="accent2"/>
                <w:kern w:val="24"/>
                <w:sz w:val="22"/>
                <w:lang w:eastAsia="pl-PL"/>
                <w14:shadow w14:blurRad="38100" w14:dist="38100" w14:dir="2700000" w14:sx="100000" w14:sy="100000" w14:kx="0" w14:ky="0" w14:algn="tl">
                  <w14:srgbClr w14:val="C0C0C0"/>
                </w14:shadow>
              </w:rPr>
              <w:t>Rozwój nowego produktu</w:t>
            </w:r>
            <w:r w:rsidRPr="006963A1">
              <w:rPr>
                <w:rFonts w:ascii="Arial" w:eastAsia="Times New Roman" w:hAnsi="Arial" w:cs="Arial"/>
                <w:b/>
                <w:bCs/>
                <w:color w:val="C0504D" w:themeColor="accent2"/>
                <w:kern w:val="24"/>
                <w:sz w:val="22"/>
                <w:lang w:eastAsia="pl-PL"/>
                <w14:shadow w14:blurRad="38100" w14:dist="38100" w14:dir="2700000" w14:sx="100000" w14:sy="100000" w14:kx="0" w14:ky="0" w14:algn="tl">
                  <w14:srgbClr w14:val="C0C0C0"/>
                </w14:shadow>
              </w:rPr>
              <w:t xml:space="preserve"> </w:t>
            </w:r>
          </w:p>
        </w:tc>
        <w:tc>
          <w:tcPr>
            <w:tcW w:w="0" w:type="auto"/>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6963A1" w:rsidRPr="006963A1" w:rsidRDefault="006963A1" w:rsidP="006963A1">
            <w:pPr>
              <w:spacing w:before="67"/>
              <w:jc w:val="center"/>
              <w:textAlignment w:val="baseline"/>
              <w:rPr>
                <w:rFonts w:ascii="Arial" w:eastAsia="Times New Roman" w:hAnsi="Arial" w:cs="Arial"/>
                <w:sz w:val="22"/>
                <w:lang w:eastAsia="pl-PL"/>
              </w:rPr>
            </w:pPr>
            <w:r w:rsidRPr="006963A1">
              <w:rPr>
                <w:rFonts w:ascii="Arial" w:eastAsia="Times New Roman" w:hAnsi="Arial" w:cs="Times New Roman"/>
                <w:b/>
                <w:bCs/>
                <w:color w:val="C0504D" w:themeColor="accent2"/>
                <w:kern w:val="24"/>
                <w:sz w:val="22"/>
                <w:lang w:eastAsia="pl-PL"/>
                <w14:shadow w14:blurRad="38100" w14:dist="38100" w14:dir="2700000" w14:sx="100000" w14:sy="100000" w14:kx="0" w14:ky="0" w14:algn="tl">
                  <w14:srgbClr w14:val="C0C0C0"/>
                </w14:shadow>
              </w:rPr>
              <w:t>Obsługa klienta</w:t>
            </w:r>
            <w:r w:rsidRPr="006963A1">
              <w:rPr>
                <w:rFonts w:ascii="Arial" w:eastAsia="Times New Roman" w:hAnsi="Arial" w:cs="Arial"/>
                <w:b/>
                <w:bCs/>
                <w:color w:val="C0504D" w:themeColor="accent2"/>
                <w:kern w:val="24"/>
                <w:sz w:val="22"/>
                <w:lang w:eastAsia="pl-PL"/>
                <w14:shadow w14:blurRad="38100" w14:dist="38100" w14:dir="2700000" w14:sx="100000" w14:sy="100000" w14:kx="0" w14:ky="0" w14:algn="tl">
                  <w14:srgbClr w14:val="C0C0C0"/>
                </w14:shadow>
              </w:rPr>
              <w:t xml:space="preserve"> </w:t>
            </w:r>
          </w:p>
        </w:tc>
        <w:tc>
          <w:tcPr>
            <w:tcW w:w="0" w:type="auto"/>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6963A1" w:rsidRPr="006963A1" w:rsidRDefault="006963A1" w:rsidP="006963A1">
            <w:pPr>
              <w:spacing w:before="67"/>
              <w:jc w:val="center"/>
              <w:textAlignment w:val="baseline"/>
              <w:rPr>
                <w:rFonts w:ascii="Arial" w:eastAsia="Times New Roman" w:hAnsi="Arial" w:cs="Arial"/>
                <w:szCs w:val="36"/>
                <w:lang w:eastAsia="pl-PL"/>
              </w:rPr>
            </w:pPr>
            <w:r w:rsidRPr="006963A1">
              <w:rPr>
                <w:rFonts w:ascii="Arial" w:eastAsia="Times New Roman" w:hAnsi="Arial" w:cs="Times New Roman"/>
                <w:b/>
                <w:bCs/>
                <w:color w:val="C0504D" w:themeColor="accent2"/>
                <w:kern w:val="24"/>
                <w:szCs w:val="28"/>
                <w:lang w:eastAsia="pl-PL"/>
                <w14:shadow w14:blurRad="38100" w14:dist="38100" w14:dir="2700000" w14:sx="100000" w14:sy="100000" w14:kx="0" w14:ky="0" w14:algn="tl">
                  <w14:srgbClr w14:val="C0C0C0"/>
                </w14:shadow>
              </w:rPr>
              <w:t>Zarządzanie zasobami ludzkimi</w:t>
            </w:r>
            <w:r w:rsidRPr="006963A1">
              <w:rPr>
                <w:rFonts w:ascii="Arial" w:eastAsia="Times New Roman" w:hAnsi="Arial" w:cs="Arial"/>
                <w:b/>
                <w:bCs/>
                <w:color w:val="C0504D" w:themeColor="accent2"/>
                <w:kern w:val="24"/>
                <w:szCs w:val="28"/>
                <w:lang w:eastAsia="pl-PL"/>
                <w14:shadow w14:blurRad="38100" w14:dist="38100" w14:dir="2700000" w14:sx="100000" w14:sy="100000" w14:kx="0" w14:ky="0" w14:algn="tl">
                  <w14:srgbClr w14:val="C0C0C0"/>
                </w14:shadow>
              </w:rPr>
              <w:t xml:space="preserve"> </w:t>
            </w:r>
          </w:p>
        </w:tc>
        <w:tc>
          <w:tcPr>
            <w:tcW w:w="0" w:type="auto"/>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6963A1" w:rsidRPr="006963A1" w:rsidRDefault="006963A1" w:rsidP="006963A1">
            <w:pPr>
              <w:spacing w:before="67"/>
              <w:jc w:val="center"/>
              <w:textAlignment w:val="baseline"/>
              <w:rPr>
                <w:rFonts w:ascii="Arial" w:eastAsia="Times New Roman" w:hAnsi="Arial" w:cs="Arial"/>
                <w:szCs w:val="36"/>
                <w:lang w:eastAsia="pl-PL"/>
              </w:rPr>
            </w:pPr>
            <w:r w:rsidRPr="006963A1">
              <w:rPr>
                <w:rFonts w:ascii="Arial" w:eastAsia="Times New Roman" w:hAnsi="Arial" w:cs="Times New Roman"/>
                <w:b/>
                <w:bCs/>
                <w:color w:val="C0504D" w:themeColor="accent2"/>
                <w:kern w:val="24"/>
                <w:szCs w:val="28"/>
                <w:lang w:eastAsia="pl-PL"/>
                <w14:shadow w14:blurRad="38100" w14:dist="38100" w14:dir="2700000" w14:sx="100000" w14:sy="100000" w14:kx="0" w14:ky="0" w14:algn="tl">
                  <w14:srgbClr w14:val="C0C0C0"/>
                </w14:shadow>
              </w:rPr>
              <w:t>Zarządzanie łańcuchem dostaw</w:t>
            </w:r>
            <w:r w:rsidRPr="006963A1">
              <w:rPr>
                <w:rFonts w:ascii="Arial" w:eastAsia="Times New Roman" w:hAnsi="Arial" w:cs="Arial"/>
                <w:b/>
                <w:bCs/>
                <w:color w:val="C0504D" w:themeColor="accent2"/>
                <w:kern w:val="24"/>
                <w:szCs w:val="28"/>
                <w:lang w:eastAsia="pl-PL"/>
                <w14:shadow w14:blurRad="38100" w14:dist="38100" w14:dir="2700000" w14:sx="100000" w14:sy="100000" w14:kx="0" w14:ky="0" w14:algn="tl">
                  <w14:srgbClr w14:val="C0C0C0"/>
                </w14:shadow>
              </w:rPr>
              <w:t xml:space="preserve"> </w:t>
            </w:r>
          </w:p>
        </w:tc>
        <w:tc>
          <w:tcPr>
            <w:tcW w:w="0" w:type="auto"/>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vAlign w:val="center"/>
            <w:hideMark/>
          </w:tcPr>
          <w:p w:rsidR="006963A1" w:rsidRPr="006963A1" w:rsidRDefault="006963A1" w:rsidP="006963A1">
            <w:pPr>
              <w:spacing w:before="67"/>
              <w:jc w:val="center"/>
              <w:textAlignment w:val="baseline"/>
              <w:rPr>
                <w:rFonts w:ascii="Arial" w:eastAsia="Times New Roman" w:hAnsi="Arial" w:cs="Arial"/>
                <w:szCs w:val="36"/>
                <w:lang w:eastAsia="pl-PL"/>
              </w:rPr>
            </w:pPr>
            <w:r w:rsidRPr="006963A1">
              <w:rPr>
                <w:rFonts w:ascii="Arial" w:eastAsia="Times New Roman" w:hAnsi="Arial" w:cs="Times New Roman"/>
                <w:b/>
                <w:bCs/>
                <w:color w:val="C0504D" w:themeColor="accent2"/>
                <w:kern w:val="24"/>
                <w:szCs w:val="28"/>
                <w:lang w:eastAsia="pl-PL"/>
                <w14:shadow w14:blurRad="38100" w14:dist="38100" w14:dir="2700000" w14:sx="100000" w14:sy="100000" w14:kx="0" w14:ky="0" w14:algn="tl">
                  <w14:srgbClr w14:val="C0C0C0"/>
                </w14:shadow>
              </w:rPr>
              <w:t>Zarządzanie finansami</w:t>
            </w:r>
            <w:r w:rsidRPr="006963A1">
              <w:rPr>
                <w:rFonts w:ascii="Arial" w:eastAsia="Times New Roman" w:hAnsi="Arial" w:cs="Arial"/>
                <w:b/>
                <w:bCs/>
                <w:color w:val="C0504D" w:themeColor="accent2"/>
                <w:kern w:val="24"/>
                <w:szCs w:val="28"/>
                <w:lang w:eastAsia="pl-PL"/>
                <w14:shadow w14:blurRad="38100" w14:dist="38100" w14:dir="2700000" w14:sx="100000" w14:sy="100000" w14:kx="0" w14:ky="0" w14:algn="tl">
                  <w14:srgbClr w14:val="C0C0C0"/>
                </w14:shadow>
              </w:rPr>
              <w:t xml:space="preserve"> </w:t>
            </w:r>
          </w:p>
        </w:tc>
      </w:tr>
      <w:tr w:rsidR="006963A1" w:rsidRPr="006963A1" w:rsidTr="006963A1">
        <w:trPr>
          <w:trHeight w:val="800"/>
        </w:trPr>
        <w:tc>
          <w:tcPr>
            <w:tcW w:w="0" w:type="auto"/>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Badania rynku</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Przyjęcie zamówienia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Rekrutacja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Projektowanie sieci fizycznych dostaw</w:t>
            </w:r>
          </w:p>
        </w:tc>
        <w:tc>
          <w:tcPr>
            <w:tcW w:w="0" w:type="auto"/>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Rachunek kosztów</w:t>
            </w:r>
          </w:p>
        </w:tc>
      </w:tr>
      <w:tr w:rsidR="006963A1" w:rsidRPr="006963A1" w:rsidTr="006963A1">
        <w:trPr>
          <w:trHeight w:val="800"/>
        </w:trPr>
        <w:tc>
          <w:tcPr>
            <w:tcW w:w="0" w:type="auto"/>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Analiza konkurentów</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Sprzedaż</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Ocena wyników pracowników</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Logistyka wejścia//wyjścia</w:t>
            </w:r>
          </w:p>
        </w:tc>
        <w:tc>
          <w:tcPr>
            <w:tcW w:w="0" w:type="auto"/>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Budżetowanie</w:t>
            </w:r>
          </w:p>
        </w:tc>
      </w:tr>
      <w:tr w:rsidR="006963A1" w:rsidRPr="006963A1" w:rsidTr="006963A1">
        <w:trPr>
          <w:trHeight w:val="1296"/>
        </w:trPr>
        <w:tc>
          <w:tcPr>
            <w:tcW w:w="0" w:type="auto"/>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lastRenderedPageBreak/>
              <w:t>Badania koncepcji produktu</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Realizacja zamówienia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Szkolenie i zwiększenie umiejętności personelu</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Times New Roman"/>
                <w:b/>
                <w:bCs/>
                <w:color w:val="000000"/>
                <w:kern w:val="24"/>
                <w:sz w:val="22"/>
                <w:lang w:eastAsia="pl-PL"/>
              </w:rPr>
              <w:t>Pomiar poziomu obsługi i kosztów dostaw</w:t>
            </w:r>
            <w:r w:rsidRPr="006963A1">
              <w:rPr>
                <w:rFonts w:ascii="Arial" w:eastAsia="Times New Roman" w:hAnsi="Arial" w:cs="Arial"/>
                <w:b/>
                <w:bCs/>
                <w:color w:val="000000"/>
                <w:kern w:val="24"/>
                <w:sz w:val="22"/>
                <w:lang w:eastAsia="pl-PL"/>
              </w:rPr>
              <w:t xml:space="preserve"> </w:t>
            </w:r>
          </w:p>
        </w:tc>
        <w:tc>
          <w:tcPr>
            <w:tcW w:w="0" w:type="auto"/>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Projekcja przychodów</w:t>
            </w:r>
          </w:p>
        </w:tc>
      </w:tr>
      <w:tr w:rsidR="006963A1" w:rsidRPr="006963A1" w:rsidTr="006963A1">
        <w:trPr>
          <w:trHeight w:val="1296"/>
        </w:trPr>
        <w:tc>
          <w:tcPr>
            <w:tcW w:w="0" w:type="auto"/>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Szczegółowe projektowanie wybranej koncepcji produktu</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Sfinalizowanie zamówienia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Doradzanie i pomoc pracownikom</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Zarządzanie kontaktami</w:t>
            </w:r>
          </w:p>
        </w:tc>
        <w:tc>
          <w:tcPr>
            <w:tcW w:w="0" w:type="auto"/>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Projekcja przepływów pieniężnych</w:t>
            </w:r>
          </w:p>
        </w:tc>
      </w:tr>
      <w:tr w:rsidR="006963A1" w:rsidRPr="006963A1" w:rsidTr="006963A1">
        <w:trPr>
          <w:trHeight w:val="1008"/>
        </w:trPr>
        <w:tc>
          <w:tcPr>
            <w:tcW w:w="0" w:type="auto"/>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Zatwierdzenie finalnej koncepcji produktu</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Dostawa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Działania dyscyplinarne</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Zarządzanie kontaktami z partnerami</w:t>
            </w:r>
          </w:p>
        </w:tc>
        <w:tc>
          <w:tcPr>
            <w:tcW w:w="0" w:type="auto"/>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Planowanie obciążeń podatkowych</w:t>
            </w:r>
          </w:p>
        </w:tc>
      </w:tr>
      <w:tr w:rsidR="006963A1" w:rsidRPr="006963A1" w:rsidTr="006963A1">
        <w:trPr>
          <w:trHeight w:val="1066"/>
        </w:trPr>
        <w:tc>
          <w:tcPr>
            <w:tcW w:w="0" w:type="auto"/>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Rynkowe badania</w:t>
            </w:r>
          </w:p>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ostatecznego produktu</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Times New Roman"/>
                <w:b/>
                <w:bCs/>
                <w:color w:val="000000"/>
                <w:kern w:val="24"/>
                <w:sz w:val="22"/>
                <w:lang w:eastAsia="pl-PL"/>
              </w:rPr>
              <w:t>Obsługa     posprzedażna</w:t>
            </w:r>
            <w:r w:rsidRPr="006963A1">
              <w:rPr>
                <w:rFonts w:ascii="Arial" w:eastAsia="Times New Roman" w:hAnsi="Arial" w:cs="Arial"/>
                <w:b/>
                <w:bCs/>
                <w:color w:val="000000"/>
                <w:kern w:val="24"/>
                <w:sz w:val="22"/>
                <w:lang w:eastAsia="pl-PL"/>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Times New Roman"/>
                <w:b/>
                <w:bCs/>
                <w:color w:val="000000"/>
                <w:kern w:val="24"/>
                <w:sz w:val="22"/>
                <w:lang w:eastAsia="pl-PL"/>
              </w:rPr>
              <w:t>Selekcja i promocja pracowników</w:t>
            </w:r>
            <w:r w:rsidRPr="006963A1">
              <w:rPr>
                <w:rFonts w:ascii="Arial" w:eastAsia="Times New Roman" w:hAnsi="Arial" w:cs="Arial"/>
                <w:b/>
                <w:bCs/>
                <w:color w:val="000000"/>
                <w:kern w:val="24"/>
                <w:sz w:val="22"/>
                <w:lang w:eastAsia="pl-PL"/>
              </w:rPr>
              <w:t xml:space="preserve">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Zarządzanie zasobami produkcji</w:t>
            </w:r>
          </w:p>
        </w:tc>
        <w:tc>
          <w:tcPr>
            <w:tcW w:w="0" w:type="auto"/>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Times New Roman"/>
                <w:b/>
                <w:bCs/>
                <w:color w:val="000000"/>
                <w:kern w:val="24"/>
                <w:sz w:val="22"/>
                <w:lang w:eastAsia="pl-PL"/>
              </w:rPr>
              <w:t>Sprawozdawczość finansowa</w:t>
            </w:r>
            <w:r w:rsidRPr="006963A1">
              <w:rPr>
                <w:rFonts w:ascii="Arial" w:eastAsia="Times New Roman" w:hAnsi="Arial" w:cs="Arial"/>
                <w:b/>
                <w:bCs/>
                <w:color w:val="000000" w:themeColor="text1"/>
                <w:kern w:val="24"/>
                <w:sz w:val="22"/>
                <w:lang w:eastAsia="pl-PL"/>
              </w:rPr>
              <w:t xml:space="preserve"> </w:t>
            </w:r>
          </w:p>
        </w:tc>
      </w:tr>
      <w:tr w:rsidR="006963A1" w:rsidRPr="006963A1" w:rsidTr="006963A1">
        <w:trPr>
          <w:trHeight w:val="1008"/>
        </w:trPr>
        <w:tc>
          <w:tcPr>
            <w:tcW w:w="0" w:type="auto"/>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Arial"/>
                <w:b/>
                <w:bCs/>
                <w:color w:val="000000"/>
                <w:kern w:val="24"/>
                <w:sz w:val="22"/>
                <w:lang w:eastAsia="pl-PL"/>
              </w:rPr>
              <w:t>Projektowanie pro</w:t>
            </w:r>
            <w:r w:rsidRPr="006963A1">
              <w:rPr>
                <w:rFonts w:ascii="Arial" w:eastAsia="Times New Roman" w:hAnsi="Arial" w:cs="Times New Roman"/>
                <w:b/>
                <w:bCs/>
                <w:color w:val="000000"/>
                <w:kern w:val="24"/>
                <w:sz w:val="22"/>
                <w:lang w:eastAsia="pl-PL"/>
              </w:rPr>
              <w:t>cesu produkcji</w:t>
            </w:r>
            <w:r w:rsidRPr="006963A1">
              <w:rPr>
                <w:rFonts w:ascii="Arial" w:eastAsia="Times New Roman" w:hAnsi="Arial" w:cs="Arial"/>
                <w:b/>
                <w:bCs/>
                <w:color w:val="000000"/>
                <w:kern w:val="24"/>
                <w:sz w:val="22"/>
                <w:lang w:eastAsia="pl-PL"/>
              </w:rPr>
              <w:t xml:space="preserve"> </w:t>
            </w:r>
          </w:p>
        </w:tc>
        <w:tc>
          <w:tcPr>
            <w:tcW w:w="0" w:type="auto"/>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spacing w:before="58"/>
              <w:jc w:val="left"/>
              <w:textAlignment w:val="baseline"/>
              <w:rPr>
                <w:rFonts w:ascii="Arial" w:eastAsia="Times New Roman" w:hAnsi="Arial" w:cs="Arial"/>
                <w:sz w:val="22"/>
                <w:lang w:eastAsia="pl-PL"/>
              </w:rPr>
            </w:pPr>
            <w:r w:rsidRPr="006963A1">
              <w:rPr>
                <w:rFonts w:ascii="Arial" w:eastAsia="Times New Roman" w:hAnsi="Arial" w:cs="Times New Roman"/>
                <w:b/>
                <w:bCs/>
                <w:color w:val="000000"/>
                <w:kern w:val="24"/>
                <w:sz w:val="22"/>
                <w:lang w:eastAsia="pl-PL"/>
              </w:rPr>
              <w:t>Zarządzanie kontraktami z klientami</w:t>
            </w:r>
            <w:r w:rsidRPr="006963A1">
              <w:rPr>
                <w:rFonts w:ascii="Arial" w:eastAsia="Times New Roman" w:hAnsi="Arial" w:cs="Arial"/>
                <w:b/>
                <w:bCs/>
                <w:color w:val="000000" w:themeColor="text1"/>
                <w:kern w:val="24"/>
                <w:sz w:val="22"/>
                <w:lang w:eastAsia="pl-PL"/>
              </w:rPr>
              <w:t xml:space="preserve"> </w:t>
            </w:r>
          </w:p>
        </w:tc>
        <w:tc>
          <w:tcPr>
            <w:tcW w:w="0" w:type="auto"/>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jc w:val="left"/>
              <w:rPr>
                <w:rFonts w:ascii="Arial" w:eastAsia="Times New Roman" w:hAnsi="Arial" w:cs="Arial"/>
                <w:sz w:val="22"/>
                <w:lang w:eastAsia="pl-PL"/>
              </w:rPr>
            </w:pPr>
          </w:p>
        </w:tc>
        <w:tc>
          <w:tcPr>
            <w:tcW w:w="0" w:type="auto"/>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6963A1" w:rsidRPr="006963A1" w:rsidRDefault="006963A1" w:rsidP="006963A1">
            <w:pPr>
              <w:jc w:val="left"/>
              <w:rPr>
                <w:rFonts w:ascii="Arial" w:eastAsia="Times New Roman" w:hAnsi="Arial" w:cs="Arial"/>
                <w:sz w:val="22"/>
                <w:lang w:eastAsia="pl-PL"/>
              </w:rPr>
            </w:pPr>
          </w:p>
        </w:tc>
        <w:tc>
          <w:tcPr>
            <w:tcW w:w="0" w:type="auto"/>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6963A1" w:rsidRPr="006963A1" w:rsidRDefault="006963A1" w:rsidP="006963A1">
            <w:pPr>
              <w:jc w:val="left"/>
              <w:rPr>
                <w:rFonts w:ascii="Arial" w:eastAsia="Times New Roman" w:hAnsi="Arial" w:cs="Arial"/>
                <w:sz w:val="22"/>
                <w:lang w:eastAsia="pl-PL"/>
              </w:rPr>
            </w:pPr>
          </w:p>
        </w:tc>
      </w:tr>
    </w:tbl>
    <w:p w:rsidR="001C5A60" w:rsidRDefault="001C5A60" w:rsidP="00A53735">
      <w:pPr>
        <w:kinsoku w:val="0"/>
        <w:overflowPunct w:val="0"/>
        <w:ind w:left="907"/>
        <w:contextualSpacing/>
        <w:jc w:val="left"/>
        <w:textAlignment w:val="baseline"/>
        <w:rPr>
          <w:rFonts w:eastAsia="Times New Roman" w:cs="Times New Roman"/>
          <w:szCs w:val="24"/>
          <w:lang w:eastAsia="pl-PL"/>
        </w:rPr>
      </w:pPr>
    </w:p>
    <w:p w:rsidR="00623F57" w:rsidRPr="00623F57" w:rsidRDefault="00623F57" w:rsidP="00623F57">
      <w:pPr>
        <w:kinsoku w:val="0"/>
        <w:overflowPunct w:val="0"/>
        <w:contextualSpacing/>
        <w:jc w:val="left"/>
        <w:textAlignment w:val="baseline"/>
        <w:rPr>
          <w:rFonts w:eastAsia="Times New Roman" w:cs="Times New Roman"/>
          <w:szCs w:val="24"/>
          <w:lang w:eastAsia="pl-PL"/>
        </w:rPr>
      </w:pPr>
      <w:r w:rsidRPr="00623F57">
        <w:rPr>
          <w:rFonts w:eastAsia="Times New Roman" w:cs="Times New Roman"/>
          <w:b/>
          <w:bCs/>
          <w:szCs w:val="24"/>
          <w:lang w:eastAsia="pl-PL"/>
        </w:rPr>
        <w:t xml:space="preserve">Procesy w przedsiębiorstwie można podzielić na podstawowe i pomocnicze. </w:t>
      </w:r>
    </w:p>
    <w:p w:rsidR="00623F57" w:rsidRPr="00623F57" w:rsidRDefault="00623F57" w:rsidP="00623F57">
      <w:pPr>
        <w:kinsoku w:val="0"/>
        <w:overflowPunct w:val="0"/>
        <w:contextualSpacing/>
        <w:jc w:val="left"/>
        <w:textAlignment w:val="baseline"/>
        <w:rPr>
          <w:rFonts w:eastAsia="Times New Roman" w:cs="Times New Roman"/>
          <w:szCs w:val="24"/>
          <w:lang w:eastAsia="pl-PL"/>
        </w:rPr>
      </w:pPr>
      <w:r w:rsidRPr="00623F57">
        <w:rPr>
          <w:rFonts w:eastAsia="Times New Roman" w:cs="Times New Roman"/>
          <w:b/>
          <w:bCs/>
          <w:szCs w:val="24"/>
          <w:lang w:eastAsia="pl-PL"/>
        </w:rPr>
        <w:t>1. Procesy podstawowe:</w:t>
      </w:r>
    </w:p>
    <w:p w:rsidR="00893A79" w:rsidRPr="00623F57" w:rsidRDefault="00893A79" w:rsidP="007A142D">
      <w:pPr>
        <w:numPr>
          <w:ilvl w:val="0"/>
          <w:numId w:val="23"/>
        </w:numPr>
        <w:kinsoku w:val="0"/>
        <w:overflowPunct w:val="0"/>
        <w:contextualSpacing/>
        <w:jc w:val="left"/>
        <w:textAlignment w:val="baseline"/>
        <w:rPr>
          <w:rFonts w:eastAsia="Times New Roman" w:cs="Times New Roman"/>
          <w:szCs w:val="24"/>
          <w:lang w:eastAsia="pl-PL"/>
        </w:rPr>
      </w:pPr>
      <w:r w:rsidRPr="00623F57">
        <w:rPr>
          <w:rFonts w:eastAsia="Times New Roman" w:cs="Times New Roman"/>
          <w:b/>
          <w:bCs/>
          <w:szCs w:val="24"/>
          <w:lang w:eastAsia="pl-PL"/>
        </w:rPr>
        <w:t>w efekcie ich działania powstaje produkt (wyrób, usługa, informacja) związany bezpośrednio z podstawowym rodzajem działania danej organizacji;</w:t>
      </w:r>
    </w:p>
    <w:p w:rsidR="00893A79" w:rsidRPr="00623F57" w:rsidRDefault="00893A79" w:rsidP="007A142D">
      <w:pPr>
        <w:numPr>
          <w:ilvl w:val="0"/>
          <w:numId w:val="23"/>
        </w:numPr>
        <w:kinsoku w:val="0"/>
        <w:overflowPunct w:val="0"/>
        <w:contextualSpacing/>
        <w:jc w:val="left"/>
        <w:textAlignment w:val="baseline"/>
        <w:rPr>
          <w:rFonts w:eastAsia="Times New Roman" w:cs="Times New Roman"/>
          <w:szCs w:val="24"/>
          <w:lang w:eastAsia="pl-PL"/>
        </w:rPr>
      </w:pPr>
      <w:r w:rsidRPr="00623F57">
        <w:rPr>
          <w:rFonts w:eastAsia="Times New Roman" w:cs="Times New Roman"/>
          <w:b/>
          <w:bCs/>
          <w:szCs w:val="24"/>
          <w:lang w:eastAsia="pl-PL"/>
        </w:rPr>
        <w:t>procesy te tworzą wartość dodaną, co się wyraża udziałem procesu w łańcuchu wartości, którą jako efekt postrzega klient zewnętrzny;</w:t>
      </w:r>
    </w:p>
    <w:p w:rsidR="00893A79" w:rsidRPr="00623F57" w:rsidRDefault="00893A79" w:rsidP="007A142D">
      <w:pPr>
        <w:numPr>
          <w:ilvl w:val="0"/>
          <w:numId w:val="23"/>
        </w:numPr>
        <w:kinsoku w:val="0"/>
        <w:overflowPunct w:val="0"/>
        <w:contextualSpacing/>
        <w:jc w:val="left"/>
        <w:textAlignment w:val="baseline"/>
        <w:rPr>
          <w:rFonts w:eastAsia="Times New Roman" w:cs="Times New Roman"/>
          <w:szCs w:val="24"/>
          <w:lang w:eastAsia="pl-PL"/>
        </w:rPr>
      </w:pPr>
      <w:r w:rsidRPr="00623F57">
        <w:rPr>
          <w:rFonts w:eastAsia="Times New Roman" w:cs="Times New Roman"/>
          <w:b/>
          <w:bCs/>
          <w:szCs w:val="24"/>
          <w:lang w:eastAsia="pl-PL"/>
        </w:rPr>
        <w:t>najczęściej zalicza się do nich procesy bezpośrednio wpływające na sytuację rynkową przedsiębiorstwa, np.: projektowanie produktu, sprzedaż, wytwarzanie, relacje z klientem, serwis, logistykę;</w:t>
      </w:r>
    </w:p>
    <w:p w:rsidR="00623F57" w:rsidRPr="00A01582" w:rsidRDefault="00623F57" w:rsidP="007A142D">
      <w:pPr>
        <w:numPr>
          <w:ilvl w:val="0"/>
          <w:numId w:val="23"/>
        </w:numPr>
        <w:kinsoku w:val="0"/>
        <w:overflowPunct w:val="0"/>
        <w:contextualSpacing/>
        <w:jc w:val="left"/>
        <w:textAlignment w:val="baseline"/>
        <w:rPr>
          <w:rFonts w:eastAsia="Times New Roman" w:cs="Times New Roman"/>
          <w:szCs w:val="24"/>
          <w:lang w:eastAsia="pl-PL"/>
        </w:rPr>
      </w:pPr>
      <w:r w:rsidRPr="00623F57">
        <w:rPr>
          <w:rFonts w:eastAsia="Times New Roman" w:cs="Times New Roman"/>
          <w:b/>
          <w:bCs/>
          <w:szCs w:val="24"/>
          <w:lang w:eastAsia="pl-PL"/>
        </w:rPr>
        <w:t>powiązane ze sobą tworzą tzw. megaproces, czyli sekwencję zdefiniowanych procesów, stanowiących w efekcie przekrojowy opis działań istotnych dla przedsiębiorstwa strategii rynkowych; opis megaprocesu ma charakter ogólny i jest w istocie mapą relacji między procesami podstawowymi</w:t>
      </w:r>
    </w:p>
    <w:p w:rsidR="00A01582" w:rsidRPr="00A01582" w:rsidRDefault="00A01582" w:rsidP="00A01582">
      <w:pPr>
        <w:kinsoku w:val="0"/>
        <w:overflowPunct w:val="0"/>
        <w:contextualSpacing/>
        <w:jc w:val="left"/>
        <w:textAlignment w:val="baseline"/>
        <w:rPr>
          <w:rFonts w:eastAsia="Times New Roman" w:cs="Times New Roman"/>
          <w:szCs w:val="24"/>
          <w:lang w:eastAsia="pl-PL"/>
        </w:rPr>
      </w:pPr>
      <w:r w:rsidRPr="00A01582">
        <w:rPr>
          <w:rFonts w:eastAsia="Times New Roman" w:cs="Times New Roman"/>
          <w:b/>
          <w:bCs/>
          <w:szCs w:val="24"/>
          <w:lang w:eastAsia="pl-PL"/>
        </w:rPr>
        <w:t>2. Procesy pomocnicze:</w:t>
      </w:r>
    </w:p>
    <w:p w:rsidR="00893A79" w:rsidRPr="00A01582" w:rsidRDefault="00893A79" w:rsidP="007A142D">
      <w:pPr>
        <w:numPr>
          <w:ilvl w:val="0"/>
          <w:numId w:val="24"/>
        </w:numPr>
        <w:kinsoku w:val="0"/>
        <w:overflowPunct w:val="0"/>
        <w:contextualSpacing/>
        <w:jc w:val="left"/>
        <w:textAlignment w:val="baseline"/>
        <w:rPr>
          <w:rFonts w:eastAsia="Times New Roman" w:cs="Times New Roman"/>
          <w:szCs w:val="24"/>
          <w:lang w:eastAsia="pl-PL"/>
        </w:rPr>
      </w:pPr>
      <w:r w:rsidRPr="00A01582">
        <w:rPr>
          <w:rFonts w:eastAsia="Times New Roman" w:cs="Times New Roman"/>
          <w:b/>
          <w:bCs/>
          <w:szCs w:val="24"/>
          <w:lang w:eastAsia="pl-PL"/>
        </w:rPr>
        <w:t>powstają w celu sprawnego funkcjonowania i wsparcia realizacji procesów podstawowych;</w:t>
      </w:r>
    </w:p>
    <w:p w:rsidR="00893A79" w:rsidRPr="00A01582" w:rsidRDefault="00893A79" w:rsidP="007A142D">
      <w:pPr>
        <w:numPr>
          <w:ilvl w:val="0"/>
          <w:numId w:val="24"/>
        </w:numPr>
        <w:kinsoku w:val="0"/>
        <w:overflowPunct w:val="0"/>
        <w:contextualSpacing/>
        <w:jc w:val="left"/>
        <w:textAlignment w:val="baseline"/>
        <w:rPr>
          <w:rFonts w:eastAsia="Times New Roman" w:cs="Times New Roman"/>
          <w:szCs w:val="24"/>
          <w:lang w:eastAsia="pl-PL"/>
        </w:rPr>
      </w:pPr>
      <w:r w:rsidRPr="00A01582">
        <w:rPr>
          <w:rFonts w:eastAsia="Times New Roman" w:cs="Times New Roman"/>
          <w:b/>
          <w:bCs/>
          <w:szCs w:val="24"/>
          <w:lang w:eastAsia="pl-PL"/>
        </w:rPr>
        <w:t>mają pośredni wpływ na wartość dodaną, poprzez umożliwienie jej tworzenia przez procesy podstawowe;</w:t>
      </w:r>
    </w:p>
    <w:p w:rsidR="00893A79" w:rsidRPr="00A01582" w:rsidRDefault="00893A79" w:rsidP="007A142D">
      <w:pPr>
        <w:numPr>
          <w:ilvl w:val="0"/>
          <w:numId w:val="24"/>
        </w:numPr>
        <w:kinsoku w:val="0"/>
        <w:overflowPunct w:val="0"/>
        <w:contextualSpacing/>
        <w:jc w:val="left"/>
        <w:textAlignment w:val="baseline"/>
        <w:rPr>
          <w:rFonts w:eastAsia="Times New Roman" w:cs="Times New Roman"/>
          <w:szCs w:val="24"/>
          <w:lang w:eastAsia="pl-PL"/>
        </w:rPr>
      </w:pPr>
      <w:r w:rsidRPr="00A01582">
        <w:rPr>
          <w:rFonts w:eastAsia="Times New Roman" w:cs="Times New Roman"/>
          <w:b/>
          <w:bCs/>
          <w:szCs w:val="24"/>
          <w:lang w:eastAsia="pl-PL"/>
        </w:rPr>
        <w:t>mają bezpośredni wpływ na kreację wartości dla klienta wewnętrznego, którym są realizatorzy procesów podstawowych i innych pomocniczych;</w:t>
      </w:r>
    </w:p>
    <w:p w:rsidR="00893A79" w:rsidRPr="00A01582" w:rsidRDefault="00893A79" w:rsidP="007A142D">
      <w:pPr>
        <w:numPr>
          <w:ilvl w:val="0"/>
          <w:numId w:val="24"/>
        </w:numPr>
        <w:kinsoku w:val="0"/>
        <w:overflowPunct w:val="0"/>
        <w:contextualSpacing/>
        <w:jc w:val="left"/>
        <w:textAlignment w:val="baseline"/>
        <w:rPr>
          <w:rFonts w:eastAsia="Times New Roman" w:cs="Times New Roman"/>
          <w:szCs w:val="24"/>
          <w:lang w:eastAsia="pl-PL"/>
        </w:rPr>
      </w:pPr>
      <w:r w:rsidRPr="00A01582">
        <w:rPr>
          <w:rFonts w:eastAsia="Times New Roman" w:cs="Times New Roman"/>
          <w:b/>
          <w:bCs/>
          <w:szCs w:val="24"/>
          <w:lang w:eastAsia="pl-PL"/>
        </w:rPr>
        <w:t xml:space="preserve">najczęściej zalicza się do nich procesy pośrednio tj. poprzez efektywność procesów podstawowych, wpływające na sytuację rynkową firmy, np.: zarządzanie zasobami </w:t>
      </w:r>
      <w:r w:rsidRPr="00A01582">
        <w:rPr>
          <w:rFonts w:eastAsia="Times New Roman" w:cs="Times New Roman"/>
          <w:b/>
          <w:bCs/>
          <w:szCs w:val="24"/>
          <w:lang w:eastAsia="pl-PL"/>
        </w:rPr>
        <w:lastRenderedPageBreak/>
        <w:t>ludzkimi, wewnętrzną logistykę, obsługę informatyczną, zarządzanie finansami, badanie rynku, planowanie strategiczne.</w:t>
      </w:r>
    </w:p>
    <w:p w:rsidR="00A01582" w:rsidRPr="00A01582" w:rsidRDefault="00A01582" w:rsidP="00A01582">
      <w:pPr>
        <w:kinsoku w:val="0"/>
        <w:overflowPunct w:val="0"/>
        <w:contextualSpacing/>
        <w:jc w:val="left"/>
        <w:textAlignment w:val="baseline"/>
        <w:rPr>
          <w:rFonts w:eastAsia="Times New Roman" w:cs="Times New Roman"/>
          <w:szCs w:val="24"/>
          <w:lang w:eastAsia="pl-PL"/>
        </w:rPr>
      </w:pPr>
      <w:r w:rsidRPr="00A01582">
        <w:rPr>
          <w:rFonts w:eastAsia="Times New Roman" w:cs="Times New Roman"/>
          <w:b/>
          <w:bCs/>
          <w:szCs w:val="24"/>
          <w:lang w:eastAsia="pl-PL"/>
        </w:rPr>
        <w:t>Na rys.1 przedstawiono hierarchię przykładowych procesów z punktu widzenia potrzeb klienta i organizacji.</w:t>
      </w:r>
    </w:p>
    <w:p w:rsidR="00A01582" w:rsidRDefault="00A01582" w:rsidP="00A01582">
      <w:pPr>
        <w:kinsoku w:val="0"/>
        <w:overflowPunct w:val="0"/>
        <w:contextualSpacing/>
        <w:jc w:val="left"/>
        <w:textAlignment w:val="baseline"/>
        <w:rPr>
          <w:rFonts w:eastAsia="Times New Roman" w:cs="Times New Roman"/>
          <w:b/>
          <w:bCs/>
          <w:szCs w:val="24"/>
          <w:lang w:eastAsia="pl-PL"/>
        </w:rPr>
      </w:pPr>
      <w:r w:rsidRPr="00A01582">
        <w:rPr>
          <w:rFonts w:eastAsia="Times New Roman" w:cs="Times New Roman"/>
          <w:b/>
          <w:bCs/>
          <w:szCs w:val="24"/>
          <w:lang w:eastAsia="pl-PL"/>
        </w:rPr>
        <w:t>Rys. 1. Procesy podstawowe i pomocnicze w organizacji</w:t>
      </w:r>
      <w:r>
        <w:rPr>
          <w:rFonts w:eastAsia="Times New Roman" w:cs="Times New Roman"/>
          <w:noProof/>
          <w:szCs w:val="24"/>
          <w:lang w:eastAsia="pl-PL"/>
        </w:rPr>
        <w:drawing>
          <wp:inline distT="0" distB="0" distL="0" distR="0" wp14:anchorId="6B283126">
            <wp:extent cx="5710425" cy="3940283"/>
            <wp:effectExtent l="0" t="0" r="5080" b="3175"/>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13610" cy="3942481"/>
                    </a:xfrm>
                    <a:prstGeom prst="rect">
                      <a:avLst/>
                    </a:prstGeom>
                    <a:noFill/>
                  </pic:spPr>
                </pic:pic>
              </a:graphicData>
            </a:graphic>
          </wp:inline>
        </w:drawing>
      </w:r>
    </w:p>
    <w:p w:rsidR="00FE7E30" w:rsidRDefault="00FE7E30" w:rsidP="00A01582">
      <w:pPr>
        <w:kinsoku w:val="0"/>
        <w:overflowPunct w:val="0"/>
        <w:contextualSpacing/>
        <w:jc w:val="left"/>
        <w:textAlignment w:val="baseline"/>
        <w:rPr>
          <w:rFonts w:eastAsia="Times New Roman" w:cs="Times New Roman"/>
          <w:b/>
          <w:bCs/>
          <w:szCs w:val="24"/>
          <w:lang w:eastAsia="pl-PL"/>
        </w:rPr>
      </w:pPr>
    </w:p>
    <w:p w:rsidR="00FE7E30" w:rsidRPr="00893A79" w:rsidRDefault="00FE7E30" w:rsidP="00FE7E30">
      <w:pPr>
        <w:pStyle w:val="NormalnyWeb"/>
        <w:spacing w:before="115" w:beforeAutospacing="0" w:after="0" w:afterAutospacing="0"/>
        <w:ind w:left="547" w:hanging="547"/>
        <w:textAlignment w:val="baseline"/>
      </w:pPr>
      <w:r w:rsidRPr="00893A79">
        <w:rPr>
          <w:rFonts w:eastAsiaTheme="minorEastAsia"/>
          <w:b/>
          <w:bCs/>
          <w:color w:val="000000"/>
        </w:rPr>
        <w:t>Ważnym elementem klasyfikacji procesów w organizacji jest określenie ich wpływu na sukces</w:t>
      </w:r>
      <w:r w:rsidRPr="00893A79">
        <w:rPr>
          <w:rFonts w:eastAsiaTheme="minorEastAsia"/>
          <w:b/>
          <w:bCs/>
          <w:color w:val="1F497D" w:themeColor="text2"/>
        </w:rPr>
        <w:t xml:space="preserve"> </w:t>
      </w:r>
      <w:r w:rsidRPr="00893A79">
        <w:rPr>
          <w:rFonts w:eastAsiaTheme="minorEastAsia"/>
          <w:b/>
          <w:bCs/>
          <w:color w:val="000000"/>
        </w:rPr>
        <w:t xml:space="preserve">przedsiębiorstwa i potrzeby klientów. Te dwa punkty odniesienia nie mają oczywiście charakteru antagonistycznego, gdyż wzajemnie się warunkują. Obrazują one pola wpływu poszczególnych procesów na najważniejsze obszary z punktu widzenia istnienia danej organizacji. Taka swoista </w:t>
      </w:r>
      <w:r w:rsidRPr="00893A79">
        <w:rPr>
          <w:rFonts w:eastAsiaTheme="minorEastAsia"/>
          <w:b/>
          <w:bCs/>
          <w:color w:val="C0504D" w:themeColor="accent2"/>
          <w14:shadow w14:blurRad="38100" w14:dist="38100" w14:dir="2700000" w14:sx="100000" w14:sy="100000" w14:kx="0" w14:ky="0" w14:algn="tl">
            <w14:srgbClr w14:val="C0C0C0"/>
          </w14:shadow>
        </w:rPr>
        <w:t>mapa procesów</w:t>
      </w:r>
      <w:r w:rsidRPr="00893A79">
        <w:rPr>
          <w:rFonts w:eastAsiaTheme="minorEastAsia"/>
          <w:b/>
          <w:bCs/>
          <w:color w:val="000000"/>
        </w:rPr>
        <w:t xml:space="preserve"> może też ułatwiać podejmowanie decyzji o alokacji poszczególnych procesów w przedsiębiorstwie lub poza nim. </w:t>
      </w:r>
    </w:p>
    <w:p w:rsidR="00FE7E30" w:rsidRPr="00893A79" w:rsidRDefault="00FE7E30" w:rsidP="00FE7E30">
      <w:pPr>
        <w:pStyle w:val="NormalnyWeb"/>
        <w:spacing w:before="115" w:beforeAutospacing="0" w:after="0" w:afterAutospacing="0"/>
        <w:textAlignment w:val="baseline"/>
      </w:pPr>
      <w:r w:rsidRPr="00893A79">
        <w:rPr>
          <w:b/>
          <w:bCs/>
          <w:color w:val="000066"/>
          <w14:shadow w14:blurRad="38100" w14:dist="38100" w14:dir="2700000" w14:sx="100000" w14:sy="100000" w14:kx="0" w14:ky="0" w14:algn="tl">
            <w14:srgbClr w14:val="C0C0C0"/>
          </w14:shadow>
        </w:rPr>
        <w:t>2. Miary procesów</w:t>
      </w:r>
    </w:p>
    <w:p w:rsidR="00FE7E30" w:rsidRPr="00893A79" w:rsidRDefault="00FE7E30" w:rsidP="00FE7E30">
      <w:pPr>
        <w:pStyle w:val="NormalnyWeb"/>
        <w:spacing w:before="96" w:beforeAutospacing="0" w:after="0" w:afterAutospacing="0"/>
        <w:jc w:val="both"/>
        <w:textAlignment w:val="baseline"/>
      </w:pPr>
      <w:r w:rsidRPr="00893A79">
        <w:rPr>
          <w:b/>
          <w:bCs/>
          <w:color w:val="000000"/>
        </w:rPr>
        <w:t xml:space="preserve">Ocena zdolności procesów do dostarczania produktów i/lub usług o pożądanych przez odbiorców charakterystykach może być dokonana przez pomiar </w:t>
      </w:r>
      <w:r w:rsidRPr="00893A79">
        <w:rPr>
          <w:b/>
          <w:bCs/>
          <w:color w:val="CDB331"/>
        </w:rPr>
        <w:t>sześciu głównych atrybutów procesu:</w:t>
      </w:r>
    </w:p>
    <w:p w:rsidR="00FE7E30" w:rsidRPr="00893A79" w:rsidRDefault="00FE7E30" w:rsidP="00FE7E30">
      <w:pPr>
        <w:pStyle w:val="NormalnyWeb"/>
        <w:spacing w:before="96" w:beforeAutospacing="0" w:after="0" w:afterAutospacing="0"/>
        <w:textAlignment w:val="baseline"/>
      </w:pPr>
      <w:r w:rsidRPr="00893A79">
        <w:rPr>
          <w:b/>
          <w:bCs/>
          <w:color w:val="FF0000"/>
          <w14:shadow w14:blurRad="38100" w14:dist="38100" w14:dir="2700000" w14:sx="100000" w14:sy="100000" w14:kx="0" w14:ky="0" w14:algn="tl">
            <w14:srgbClr w14:val="C0C0C0"/>
          </w14:shadow>
        </w:rPr>
        <w:t>Koszty procesu</w:t>
      </w:r>
      <w:r w:rsidRPr="00893A79">
        <w:rPr>
          <w:b/>
          <w:bCs/>
          <w:color w:val="000000"/>
        </w:rPr>
        <w:t xml:space="preserve"> — obejmują wszystkie koszty związane z wykonywaniem danej wiązki czynności, czyli operacji składających się na konkretny proces. Sprostanie wymogom współczesnej konkurencji wymaga znajomości procesów gospodarczych i parametrów ich kosztów (poziomu, struktury, tendencji zmian, możliwości oddziaływania).</w:t>
      </w:r>
    </w:p>
    <w:p w:rsidR="00FE7E30" w:rsidRPr="00893A79" w:rsidRDefault="00FE7E30" w:rsidP="00FE7E30">
      <w:pPr>
        <w:pStyle w:val="NormalnyWeb"/>
        <w:spacing w:before="134" w:beforeAutospacing="0" w:after="0" w:afterAutospacing="0"/>
        <w:textAlignment w:val="baseline"/>
      </w:pPr>
      <w:r w:rsidRPr="00893A79">
        <w:rPr>
          <w:b/>
          <w:bCs/>
          <w:color w:val="FF0000"/>
          <w14:shadow w14:blurRad="38100" w14:dist="38100" w14:dir="2700000" w14:sx="100000" w14:sy="100000" w14:kx="0" w14:ky="0" w14:algn="tl">
            <w14:srgbClr w14:val="C0C0C0"/>
          </w14:shadow>
        </w:rPr>
        <w:t>Długość czasu realizacji procesu</w:t>
      </w:r>
      <w:r w:rsidRPr="00893A79">
        <w:rPr>
          <w:b/>
          <w:bCs/>
          <w:color w:val="000000"/>
        </w:rPr>
        <w:t xml:space="preserve"> — jest to średni czas wykonania wszystkich operacji procesu. Informacja ta świadczy pośrednio o poziomie zorganizowania, stosowanych procedurach, wykorzystywanych technologiach czy kwalifikacjach pracowników. Ważnym elementem tej kategorii jest odpowiedź na pytanie o strukturę czynności ze względu na udział w nich pracy efektywnej, tworzącej wartość.</w:t>
      </w:r>
      <w:r w:rsidRPr="00893A79">
        <w:rPr>
          <w:b/>
          <w:bCs/>
          <w:color w:val="0D466D"/>
        </w:rPr>
        <w:t xml:space="preserve"> </w:t>
      </w:r>
    </w:p>
    <w:p w:rsidR="00FE7E30" w:rsidRPr="00893A79" w:rsidRDefault="00FE7E30" w:rsidP="00FE7E30">
      <w:pPr>
        <w:pStyle w:val="NormalnyWeb"/>
        <w:spacing w:before="144" w:beforeAutospacing="0" w:after="0" w:afterAutospacing="0"/>
        <w:textAlignment w:val="baseline"/>
      </w:pPr>
      <w:r w:rsidRPr="00893A79">
        <w:rPr>
          <w:b/>
          <w:bCs/>
          <w:color w:val="FF0000"/>
          <w14:shadow w14:blurRad="38100" w14:dist="38100" w14:dir="2700000" w14:sx="100000" w14:sy="100000" w14:kx="0" w14:ky="0" w14:algn="tl">
            <w14:srgbClr w14:val="C0C0C0"/>
          </w14:shadow>
        </w:rPr>
        <w:lastRenderedPageBreak/>
        <w:t>Elastyczność procesów</w:t>
      </w:r>
      <w:r w:rsidRPr="00893A79">
        <w:rPr>
          <w:b/>
          <w:bCs/>
          <w:color w:val="000000"/>
        </w:rPr>
        <w:t xml:space="preserve"> — atrybut ten określa zdolność procesu do: jego całkowitej zmiany, doskonalenia, przestawienia kolejności wykonywania czynności, łączenia operacji itp. Elastyczność procesu jest też wyznaczana przez jego podatność na transformację użytych zasobów, a także szybkość zmiany w odpowiedzi na życzenie klienta.</w:t>
      </w:r>
      <w:r w:rsidRPr="00893A79">
        <w:rPr>
          <w:b/>
          <w:bCs/>
          <w:color w:val="0D466D"/>
        </w:rPr>
        <w:t xml:space="preserve"> </w:t>
      </w:r>
    </w:p>
    <w:p w:rsidR="005B44D7" w:rsidRPr="00893A79" w:rsidRDefault="005B44D7" w:rsidP="005B44D7">
      <w:pPr>
        <w:pStyle w:val="NormalnyWeb"/>
        <w:spacing w:before="144" w:beforeAutospacing="0" w:after="0" w:afterAutospacing="0"/>
        <w:textAlignment w:val="baseline"/>
      </w:pPr>
      <w:r w:rsidRPr="00893A79">
        <w:rPr>
          <w:b/>
          <w:bCs/>
          <w:color w:val="FF0000"/>
          <w14:shadow w14:blurRad="38100" w14:dist="38100" w14:dir="2700000" w14:sx="100000" w14:sy="100000" w14:kx="0" w14:ky="0" w14:algn="tl">
            <w14:srgbClr w14:val="C0C0C0"/>
          </w14:shadow>
        </w:rPr>
        <w:t>Jakość procesu</w:t>
      </w:r>
      <w:r w:rsidRPr="00893A79">
        <w:rPr>
          <w:b/>
          <w:bCs/>
          <w:color w:val="000000"/>
        </w:rPr>
        <w:t xml:space="preserve"> — jest to syntetyczna lub cząstkowa miara przebiegu procesu, wyrażająca się oceną poziomu jego zmienności, co wpływa na terminowość realizacji oczekiwanych efektów. Jakość procesu jest też warunkowana liczbą błędów i związaną z tym powtórnie wykonywaną pracą.</w:t>
      </w:r>
      <w:r w:rsidRPr="00893A79">
        <w:rPr>
          <w:b/>
          <w:bCs/>
          <w:color w:val="0D466D"/>
        </w:rPr>
        <w:t xml:space="preserve"> </w:t>
      </w:r>
    </w:p>
    <w:p w:rsidR="005B44D7" w:rsidRPr="00893A79" w:rsidRDefault="005B44D7" w:rsidP="005B44D7">
      <w:pPr>
        <w:pStyle w:val="NormalnyWeb"/>
        <w:spacing w:before="134" w:beforeAutospacing="0" w:after="0" w:afterAutospacing="0" w:line="288" w:lineRule="auto"/>
        <w:textAlignment w:val="baseline"/>
      </w:pPr>
      <w:r w:rsidRPr="00893A79">
        <w:rPr>
          <w:b/>
          <w:bCs/>
          <w:color w:val="FF0000"/>
          <w14:shadow w14:blurRad="38100" w14:dist="38100" w14:dir="2700000" w14:sx="100000" w14:sy="100000" w14:kx="0" w14:ky="0" w14:algn="tl">
            <w14:srgbClr w14:val="C0C0C0"/>
          </w14:shadow>
        </w:rPr>
        <w:t>Znaczenie dla organizacji</w:t>
      </w:r>
      <w:r w:rsidRPr="00893A79">
        <w:rPr>
          <w:b/>
          <w:bCs/>
          <w:color w:val="000000"/>
        </w:rPr>
        <w:t xml:space="preserve"> — jest to miara określająca wielkość przychodów, jakie generuje proces; określa związek między procesem i klientem.</w:t>
      </w:r>
    </w:p>
    <w:p w:rsidR="005B44D7" w:rsidRPr="00893A79" w:rsidRDefault="005B44D7" w:rsidP="005B44D7">
      <w:pPr>
        <w:pStyle w:val="NormalnyWeb"/>
        <w:spacing w:before="134" w:beforeAutospacing="0" w:after="0" w:afterAutospacing="0" w:line="288" w:lineRule="auto"/>
        <w:textAlignment w:val="baseline"/>
      </w:pPr>
      <w:r w:rsidRPr="00893A79">
        <w:rPr>
          <w:b/>
          <w:bCs/>
          <w:color w:val="FF0000"/>
          <w14:shadow w14:blurRad="38100" w14:dist="38100" w14:dir="2700000" w14:sx="100000" w14:sy="100000" w14:kx="0" w14:ky="0" w14:algn="tl">
            <w14:srgbClr w14:val="C0C0C0"/>
          </w14:shadow>
        </w:rPr>
        <w:t xml:space="preserve">   Znaczenie dla klienta</w:t>
      </w:r>
      <w:r w:rsidRPr="00893A79">
        <w:rPr>
          <w:b/>
          <w:bCs/>
          <w:color w:val="000000"/>
        </w:rPr>
        <w:t xml:space="preserve"> — jest to miara poziomu satysfakcji odbiorców z efektu procesu, w tym także porównanie własnych procesów z konkurentami z perspektywy zadowolenia klientów.</w:t>
      </w:r>
      <w:r w:rsidRPr="00893A79">
        <w:rPr>
          <w:b/>
          <w:bCs/>
          <w:color w:val="0D466D"/>
        </w:rPr>
        <w:t xml:space="preserve"> </w:t>
      </w:r>
    </w:p>
    <w:p w:rsidR="005B44D7" w:rsidRPr="00893A79" w:rsidRDefault="005B44D7" w:rsidP="005B44D7">
      <w:pPr>
        <w:pStyle w:val="NormalnyWeb"/>
        <w:spacing w:before="115" w:beforeAutospacing="0" w:after="0" w:afterAutospacing="0"/>
        <w:textAlignment w:val="baseline"/>
      </w:pPr>
      <w:r w:rsidRPr="00893A79">
        <w:rPr>
          <w:b/>
          <w:bCs/>
          <w:color w:val="000000"/>
        </w:rPr>
        <w:t xml:space="preserve">Atrybuty procesu są bardzo istotne w formułowaniu mierników procesów. Ich podstawowa rola polega na tworzeniu punktów odniesienia w doskonaleniu procesów. Mierzenie zarówno potwierdza wiedzę o przebiegu zdarzeń, jak i ujawnia to, czego nie wiemy o realizacji procesu. </w:t>
      </w:r>
      <w:r w:rsidRPr="00893A79">
        <w:rPr>
          <w:b/>
          <w:bCs/>
          <w:color w:val="CDB331"/>
        </w:rPr>
        <w:t xml:space="preserve">Mierniki mają wskazywać, co i jak należy ulepszyć wewnątrz procesu. </w:t>
      </w:r>
    </w:p>
    <w:p w:rsidR="005B44D7" w:rsidRPr="005B44D7" w:rsidRDefault="005B44D7" w:rsidP="005B44D7">
      <w:pPr>
        <w:spacing w:before="96" w:line="216" w:lineRule="auto"/>
        <w:textAlignment w:val="baseline"/>
        <w:rPr>
          <w:rFonts w:eastAsia="Times New Roman" w:cs="Times New Roman"/>
          <w:szCs w:val="24"/>
          <w:lang w:eastAsia="pl-PL"/>
        </w:rPr>
      </w:pPr>
      <w:r w:rsidRPr="005B44D7">
        <w:rPr>
          <w:rFonts w:eastAsia="Times New Roman" w:cs="Times New Roman"/>
          <w:b/>
          <w:bCs/>
          <w:color w:val="CDB331"/>
          <w:szCs w:val="24"/>
          <w:lang w:eastAsia="pl-PL"/>
        </w:rPr>
        <w:t>Na poziomie operatywnym pomiaru procesu można wyróżnić mierniki:</w:t>
      </w:r>
    </w:p>
    <w:p w:rsidR="005B44D7" w:rsidRPr="005B44D7" w:rsidRDefault="005B44D7" w:rsidP="007A142D">
      <w:pPr>
        <w:numPr>
          <w:ilvl w:val="0"/>
          <w:numId w:val="25"/>
        </w:numPr>
        <w:spacing w:line="216" w:lineRule="auto"/>
        <w:contextualSpacing/>
        <w:textAlignment w:val="baseline"/>
        <w:rPr>
          <w:rFonts w:eastAsia="Times New Roman" w:cs="Times New Roman"/>
          <w:color w:val="FF0000"/>
          <w:szCs w:val="24"/>
          <w:lang w:eastAsia="pl-PL"/>
        </w:rPr>
      </w:pPr>
      <w:r w:rsidRPr="005B44D7">
        <w:rPr>
          <w:rFonts w:eastAsia="Times New Roman" w:cs="Times New Roman"/>
          <w:b/>
          <w:bCs/>
          <w:color w:val="FF0000"/>
          <w:szCs w:val="24"/>
          <w:lang w:eastAsia="pl-PL"/>
        </w:rPr>
        <w:t>zasileń</w:t>
      </w:r>
      <w:r w:rsidRPr="005B44D7">
        <w:rPr>
          <w:rFonts w:eastAsia="Times New Roman" w:cs="Times New Roman"/>
          <w:b/>
          <w:bCs/>
          <w:color w:val="000000"/>
          <w:szCs w:val="24"/>
          <w:lang w:eastAsia="pl-PL"/>
        </w:rPr>
        <w:t xml:space="preserve"> — charakteryzują informacje i potencjały wejściowe, przekształcane przez proces w zamierzone rezultaty, </w:t>
      </w:r>
      <w:r w:rsidRPr="005B44D7">
        <w:rPr>
          <w:rFonts w:eastAsia="Times New Roman" w:cs="Times New Roman"/>
          <w:b/>
          <w:bCs/>
          <w:color w:val="0066CC"/>
          <w:szCs w:val="24"/>
          <w:lang w:eastAsia="pl-PL"/>
        </w:rPr>
        <w:t>np.</w:t>
      </w:r>
      <w:r w:rsidRPr="005B44D7">
        <w:rPr>
          <w:rFonts w:eastAsia="Times New Roman" w:cs="Times New Roman"/>
          <w:b/>
          <w:bCs/>
          <w:color w:val="000000"/>
          <w:szCs w:val="24"/>
          <w:lang w:eastAsia="pl-PL"/>
        </w:rPr>
        <w:t xml:space="preserve"> miernikiem ilościowym rejestracji zamówień będzie liczba zamówień, a miernikiem jakościowym — liczba zamówień zweryfikowanych jako poprawne przed rozpoczęciem realizacji;</w:t>
      </w:r>
    </w:p>
    <w:p w:rsidR="005B44D7" w:rsidRPr="005B44D7" w:rsidRDefault="005B44D7" w:rsidP="007A142D">
      <w:pPr>
        <w:numPr>
          <w:ilvl w:val="0"/>
          <w:numId w:val="25"/>
        </w:numPr>
        <w:spacing w:line="216" w:lineRule="auto"/>
        <w:contextualSpacing/>
        <w:textAlignment w:val="baseline"/>
        <w:rPr>
          <w:rFonts w:eastAsia="Times New Roman" w:cs="Times New Roman"/>
          <w:color w:val="FF0000"/>
          <w:szCs w:val="24"/>
          <w:lang w:eastAsia="pl-PL"/>
        </w:rPr>
      </w:pPr>
      <w:r w:rsidRPr="005B44D7">
        <w:rPr>
          <w:rFonts w:eastAsia="Times New Roman" w:cs="Times New Roman"/>
          <w:b/>
          <w:bCs/>
          <w:color w:val="FF0000"/>
          <w:szCs w:val="24"/>
          <w:lang w:eastAsia="pl-PL"/>
        </w:rPr>
        <w:t>zasobów</w:t>
      </w:r>
      <w:r w:rsidRPr="005B44D7">
        <w:rPr>
          <w:rFonts w:eastAsia="Times New Roman" w:cs="Times New Roman"/>
          <w:b/>
          <w:bCs/>
          <w:color w:val="000000"/>
          <w:szCs w:val="24"/>
          <w:lang w:eastAsia="pl-PL"/>
        </w:rPr>
        <w:t xml:space="preserve"> — przedstawiają informacje charakteryzujące zużycie zasobów w trakcie wykonywania działań w ramach przebiegu procesu; </w:t>
      </w:r>
      <w:r w:rsidRPr="005B44D7">
        <w:rPr>
          <w:rFonts w:eastAsia="Times New Roman" w:cs="Times New Roman"/>
          <w:b/>
          <w:bCs/>
          <w:color w:val="0066CC"/>
          <w:szCs w:val="24"/>
          <w:lang w:eastAsia="pl-PL"/>
        </w:rPr>
        <w:t>obejmują one</w:t>
      </w:r>
      <w:r w:rsidRPr="005B44D7">
        <w:rPr>
          <w:rFonts w:eastAsia="Times New Roman" w:cs="Times New Roman"/>
          <w:b/>
          <w:bCs/>
          <w:color w:val="000000"/>
          <w:szCs w:val="24"/>
          <w:lang w:eastAsia="pl-PL"/>
        </w:rPr>
        <w:t xml:space="preserve"> </w:t>
      </w:r>
      <w:r w:rsidRPr="005B44D7">
        <w:rPr>
          <w:rFonts w:eastAsia="Times New Roman" w:cs="Times New Roman"/>
          <w:b/>
          <w:bCs/>
          <w:color w:val="0066CC"/>
          <w:szCs w:val="24"/>
          <w:lang w:eastAsia="pl-PL"/>
        </w:rPr>
        <w:t>czas, energię i koszty</w:t>
      </w:r>
      <w:r w:rsidRPr="005B44D7">
        <w:rPr>
          <w:rFonts w:eastAsia="Times New Roman" w:cs="Times New Roman"/>
          <w:b/>
          <w:bCs/>
          <w:color w:val="000000"/>
          <w:szCs w:val="24"/>
          <w:lang w:eastAsia="pl-PL"/>
        </w:rPr>
        <w:t xml:space="preserve"> ponoszone w czasie przekształcania zasileń w rezultaty;</w:t>
      </w:r>
    </w:p>
    <w:p w:rsidR="005B44D7" w:rsidRPr="005B44D7" w:rsidRDefault="005B44D7" w:rsidP="007A142D">
      <w:pPr>
        <w:numPr>
          <w:ilvl w:val="0"/>
          <w:numId w:val="25"/>
        </w:numPr>
        <w:spacing w:line="216" w:lineRule="auto"/>
        <w:contextualSpacing/>
        <w:jc w:val="left"/>
        <w:textAlignment w:val="baseline"/>
        <w:rPr>
          <w:rFonts w:eastAsia="Times New Roman" w:cs="Times New Roman"/>
          <w:color w:val="FF0000"/>
          <w:szCs w:val="24"/>
          <w:lang w:eastAsia="pl-PL"/>
        </w:rPr>
      </w:pPr>
      <w:r w:rsidRPr="005B44D7">
        <w:rPr>
          <w:rFonts w:eastAsia="Times New Roman" w:cs="Times New Roman"/>
          <w:b/>
          <w:bCs/>
          <w:color w:val="FF0000"/>
          <w:szCs w:val="24"/>
          <w:lang w:eastAsia="pl-PL"/>
        </w:rPr>
        <w:t>rezultatów</w:t>
      </w:r>
      <w:r w:rsidRPr="005B44D7">
        <w:rPr>
          <w:rFonts w:eastAsia="Times New Roman" w:cs="Times New Roman"/>
          <w:b/>
          <w:bCs/>
          <w:color w:val="000000"/>
          <w:szCs w:val="24"/>
          <w:lang w:eastAsia="pl-PL"/>
        </w:rPr>
        <w:t xml:space="preserve"> — to zasilenia powiększone o wartość dodaną w trakcie realizacji procesu, uzyskaną dzięki transformacji zasobów w oczekiwany efekt; </w:t>
      </w:r>
      <w:r w:rsidRPr="005B44D7">
        <w:rPr>
          <w:rFonts w:eastAsia="Times New Roman" w:cs="Times New Roman"/>
          <w:b/>
          <w:bCs/>
          <w:color w:val="0066CC"/>
          <w:szCs w:val="24"/>
          <w:lang w:eastAsia="pl-PL"/>
        </w:rPr>
        <w:t>przykładem</w:t>
      </w:r>
      <w:r w:rsidRPr="005B44D7">
        <w:rPr>
          <w:rFonts w:eastAsia="Times New Roman" w:cs="Times New Roman"/>
          <w:b/>
          <w:bCs/>
          <w:color w:val="000000"/>
          <w:szCs w:val="24"/>
          <w:lang w:eastAsia="pl-PL"/>
        </w:rPr>
        <w:t xml:space="preserve"> takiego miernika może być liczba zrealizowanych zamówień lub liczba zamówień odrzuconych podczas ich wykonywania, a także średni czas realizacji zamówienia. </w:t>
      </w:r>
      <w:r w:rsidRPr="005B44D7">
        <w:rPr>
          <w:rFonts w:eastAsia="Times New Roman" w:cs="Times New Roman"/>
          <w:b/>
          <w:bCs/>
          <w:color w:val="0D466D"/>
          <w:szCs w:val="24"/>
          <w:lang w:eastAsia="pl-PL"/>
        </w:rPr>
        <w:t xml:space="preserve"> </w:t>
      </w:r>
    </w:p>
    <w:p w:rsidR="005B44D7" w:rsidRPr="00893A79" w:rsidRDefault="005B44D7" w:rsidP="005B44D7">
      <w:pPr>
        <w:pStyle w:val="NormalnyWeb"/>
        <w:spacing w:before="115" w:beforeAutospacing="0" w:after="0" w:afterAutospacing="0" w:line="216" w:lineRule="auto"/>
        <w:textAlignment w:val="baseline"/>
      </w:pPr>
      <w:r w:rsidRPr="00893A79">
        <w:rPr>
          <w:rFonts w:eastAsiaTheme="minorEastAsia"/>
          <w:b/>
          <w:bCs/>
          <w:color w:val="C0504D" w:themeColor="accent2"/>
        </w:rPr>
        <w:t>Pomiar procesów</w:t>
      </w:r>
      <w:r w:rsidRPr="00893A79">
        <w:rPr>
          <w:rFonts w:eastAsiaTheme="minorEastAsia"/>
          <w:b/>
          <w:bCs/>
          <w:color w:val="000000"/>
        </w:rPr>
        <w:t xml:space="preserve"> jest zarówno podstawą zarządzania procesami, systemowego zarządzania organizacją procesową, jak i elementem infrastruktury koniecznej do ciągłego doskonalenia procesów oraz </w:t>
      </w:r>
      <w:r w:rsidRPr="00893A79">
        <w:rPr>
          <w:rFonts w:eastAsiaTheme="minorEastAsia"/>
          <w:b/>
          <w:bCs/>
          <w:color w:val="0066CC"/>
        </w:rPr>
        <w:t>najważniejszym komponentem</w:t>
      </w:r>
      <w:r w:rsidRPr="00893A79">
        <w:rPr>
          <w:rFonts w:eastAsiaTheme="minorEastAsia"/>
          <w:b/>
          <w:bCs/>
          <w:color w:val="000000"/>
        </w:rPr>
        <w:t xml:space="preserve">: sposobu komunikowania kierunku działania, budowania wiarygodności, definiowania ról i stanowisk, alokacji zasobów oraz monitorowania i oceny wyników w celu doskonalenia procesów i organizacji w ogóle. </w:t>
      </w:r>
    </w:p>
    <w:p w:rsidR="005B44D7" w:rsidRPr="00893A79" w:rsidRDefault="005B44D7" w:rsidP="005B44D7">
      <w:pPr>
        <w:pStyle w:val="NormalnyWeb"/>
        <w:spacing w:before="115" w:beforeAutospacing="0" w:after="0" w:afterAutospacing="0" w:line="216" w:lineRule="auto"/>
        <w:textAlignment w:val="baseline"/>
      </w:pPr>
      <w:r w:rsidRPr="00893A79">
        <w:rPr>
          <w:rFonts w:eastAsiaTheme="minorEastAsia"/>
          <w:b/>
          <w:bCs/>
          <w:color w:val="000000"/>
        </w:rPr>
        <w:t>Wybór odpowiednich miar wynika z celów procesów i jest ważnym czynnikiem kształtującym efektywność organizacji.</w:t>
      </w:r>
      <w:r w:rsidRPr="00893A79">
        <w:rPr>
          <w:rFonts w:eastAsiaTheme="minorEastAsia"/>
          <w:b/>
          <w:bCs/>
          <w:color w:val="1F497D" w:themeColor="text2"/>
        </w:rPr>
        <w:t xml:space="preserve"> </w:t>
      </w:r>
    </w:p>
    <w:p w:rsidR="005B44D7" w:rsidRPr="00893A79" w:rsidRDefault="005B44D7" w:rsidP="005B44D7">
      <w:pPr>
        <w:pStyle w:val="NormalnyWeb"/>
        <w:spacing w:before="115" w:beforeAutospacing="0" w:after="0" w:afterAutospacing="0"/>
        <w:ind w:firstLine="605"/>
        <w:textAlignment w:val="baseline"/>
      </w:pPr>
      <w:r w:rsidRPr="00893A79">
        <w:rPr>
          <w:b/>
          <w:bCs/>
          <w:i/>
          <w:iCs/>
          <w:color w:val="000000"/>
        </w:rPr>
        <w:t xml:space="preserve">W jednej ze znanych wytwórni obuwia stosowano </w:t>
      </w:r>
      <w:r w:rsidRPr="00893A79">
        <w:rPr>
          <w:b/>
          <w:bCs/>
          <w:i/>
          <w:iCs/>
          <w:color w:val="CDB331"/>
        </w:rPr>
        <w:t>system wewnętrznych miar efektywności, polegający na ocenie i gratyfikacji:</w:t>
      </w:r>
      <w:r w:rsidRPr="00893A79">
        <w:rPr>
          <w:b/>
          <w:bCs/>
          <w:i/>
          <w:iCs/>
          <w:color w:val="000000"/>
        </w:rPr>
        <w:t xml:space="preserve"> </w:t>
      </w:r>
      <w:r w:rsidRPr="00893A79">
        <w:rPr>
          <w:b/>
          <w:bCs/>
          <w:i/>
          <w:iCs/>
          <w:color w:val="FF0000"/>
        </w:rPr>
        <w:t>obszaru produkcji</w:t>
      </w:r>
      <w:r w:rsidRPr="00893A79">
        <w:rPr>
          <w:b/>
          <w:bCs/>
          <w:i/>
          <w:iCs/>
          <w:color w:val="000000"/>
        </w:rPr>
        <w:t xml:space="preserve"> — na podstawie liczby par obuwia, wyprodukowanej w czasie jednej zmiany; </w:t>
      </w:r>
      <w:r w:rsidRPr="00893A79">
        <w:rPr>
          <w:b/>
          <w:bCs/>
          <w:i/>
          <w:iCs/>
          <w:color w:val="FF0000"/>
        </w:rPr>
        <w:t>handlowców</w:t>
      </w:r>
      <w:r w:rsidRPr="00893A79">
        <w:rPr>
          <w:b/>
          <w:bCs/>
          <w:i/>
          <w:iCs/>
          <w:color w:val="000000"/>
        </w:rPr>
        <w:t xml:space="preserve"> — z uwzględnieniem wartości zdobytych zamówień indywidualnie; </w:t>
      </w:r>
      <w:r w:rsidRPr="00893A79">
        <w:rPr>
          <w:b/>
          <w:bCs/>
          <w:i/>
          <w:iCs/>
          <w:color w:val="FF0000"/>
        </w:rPr>
        <w:t>terenowych centrów sprzedaży</w:t>
      </w:r>
      <w:r w:rsidRPr="00893A79">
        <w:rPr>
          <w:b/>
          <w:bCs/>
          <w:i/>
          <w:iCs/>
          <w:color w:val="000000"/>
        </w:rPr>
        <w:t xml:space="preserve"> — z ujęciem optymalizacji wykorzystania środków transportu i optymalizacji tras przewozu, ze względu na ilość przewożonych ładunków.</w:t>
      </w:r>
      <w:r w:rsidRPr="00893A79">
        <w:rPr>
          <w:b/>
          <w:bCs/>
          <w:i/>
          <w:iCs/>
          <w:color w:val="0D466D"/>
        </w:rPr>
        <w:t xml:space="preserve"> </w:t>
      </w:r>
    </w:p>
    <w:p w:rsidR="005D674C" w:rsidRPr="00893A79" w:rsidRDefault="005D674C" w:rsidP="005D674C">
      <w:pPr>
        <w:pStyle w:val="NormalnyWeb"/>
        <w:spacing w:before="144" w:beforeAutospacing="0" w:after="0" w:afterAutospacing="0"/>
        <w:ind w:firstLine="605"/>
        <w:textAlignment w:val="baseline"/>
      </w:pPr>
      <w:r w:rsidRPr="00893A79">
        <w:rPr>
          <w:b/>
          <w:bCs/>
          <w:color w:val="000000"/>
        </w:rPr>
        <w:t xml:space="preserve">Każdy z tych mierników, </w:t>
      </w:r>
      <w:r w:rsidRPr="00893A79">
        <w:rPr>
          <w:b/>
          <w:bCs/>
          <w:color w:val="FF0000"/>
        </w:rPr>
        <w:t>analizowany z osobna</w:t>
      </w:r>
      <w:r w:rsidRPr="00893A79">
        <w:rPr>
          <w:b/>
          <w:bCs/>
          <w:color w:val="000000"/>
        </w:rPr>
        <w:t xml:space="preserve">, ma praktyczny sens, co pomaga w ukierunkowaniu funkcjonowania pracowników na optymalizację działania obszaru, w którym są zatrudnieni. </w:t>
      </w:r>
    </w:p>
    <w:p w:rsidR="005D674C" w:rsidRPr="00893A79" w:rsidRDefault="005D674C" w:rsidP="005D674C">
      <w:pPr>
        <w:pStyle w:val="NormalnyWeb"/>
        <w:spacing w:before="144" w:beforeAutospacing="0" w:after="0" w:afterAutospacing="0"/>
        <w:ind w:firstLine="605"/>
        <w:textAlignment w:val="baseline"/>
      </w:pPr>
      <w:r w:rsidRPr="00893A79">
        <w:rPr>
          <w:b/>
          <w:bCs/>
          <w:color w:val="000000"/>
        </w:rPr>
        <w:t xml:space="preserve">Natomiast </w:t>
      </w:r>
      <w:r w:rsidRPr="00893A79">
        <w:rPr>
          <w:b/>
          <w:bCs/>
          <w:color w:val="FF0000"/>
        </w:rPr>
        <w:t>z punktu widzenia całego procesu</w:t>
      </w:r>
      <w:r w:rsidRPr="00893A79">
        <w:rPr>
          <w:b/>
          <w:bCs/>
          <w:color w:val="000000"/>
        </w:rPr>
        <w:t xml:space="preserve"> obsługi klienta i jego oczekiwań mierniki te mogą mieć sprzeczne oddziaływanie. </w:t>
      </w:r>
    </w:p>
    <w:p w:rsidR="005D674C" w:rsidRPr="00893A79" w:rsidRDefault="005D674C" w:rsidP="005D674C">
      <w:pPr>
        <w:pStyle w:val="NormalnyWeb"/>
        <w:spacing w:before="115" w:beforeAutospacing="0" w:after="0" w:afterAutospacing="0"/>
        <w:ind w:firstLine="605"/>
        <w:textAlignment w:val="baseline"/>
      </w:pPr>
      <w:r w:rsidRPr="00893A79">
        <w:rPr>
          <w:b/>
          <w:bCs/>
          <w:color w:val="FF0000"/>
        </w:rPr>
        <w:lastRenderedPageBreak/>
        <w:t>Przykładowo,</w:t>
      </w:r>
      <w:r w:rsidRPr="00893A79">
        <w:rPr>
          <w:b/>
          <w:bCs/>
          <w:color w:val="000000"/>
        </w:rPr>
        <w:t xml:space="preserve"> </w:t>
      </w:r>
      <w:r w:rsidRPr="00893A79">
        <w:rPr>
          <w:b/>
          <w:bCs/>
          <w:color w:val="CDB331"/>
        </w:rPr>
        <w:t>dział produkcji</w:t>
      </w:r>
      <w:r w:rsidRPr="00893A79">
        <w:rPr>
          <w:b/>
          <w:bCs/>
          <w:color w:val="000000"/>
        </w:rPr>
        <w:t xml:space="preserve"> jest zainteresowany wytwarzaniem tego samego typu obuwia możliwie jak najdłużej, ponieważ skraca to czas tracony na przestawianie linii produkcyjnej i zwiększa tym samym wydajność na jednostkę czasu. </w:t>
      </w:r>
      <w:r w:rsidRPr="00893A79">
        <w:rPr>
          <w:b/>
          <w:bCs/>
          <w:color w:val="CDB331"/>
        </w:rPr>
        <w:t>Dział dystrybucji</w:t>
      </w:r>
      <w:r w:rsidRPr="00893A79">
        <w:rPr>
          <w:b/>
          <w:bCs/>
          <w:color w:val="000000"/>
        </w:rPr>
        <w:t xml:space="preserve">, optymalizując wykorzystanie środków transportu, wysyła obuwie po zapełnieniu środków transportu i w trasy optymalne z punktu widzenia tego kryterium. </w:t>
      </w:r>
      <w:r w:rsidRPr="00893A79">
        <w:rPr>
          <w:b/>
          <w:bCs/>
          <w:color w:val="CDB331"/>
        </w:rPr>
        <w:t>Handlowcy</w:t>
      </w:r>
      <w:r w:rsidRPr="00893A79">
        <w:rPr>
          <w:b/>
          <w:bCs/>
          <w:color w:val="000000"/>
        </w:rPr>
        <w:t xml:space="preserve"> są zainteresowani zbieraniem zamówień na każdą partię towarów, o strukturze asortymentowej i czasie dostawy oczekiwanym przez klientów. </w:t>
      </w:r>
    </w:p>
    <w:p w:rsidR="005D674C" w:rsidRPr="00893A79" w:rsidRDefault="005D674C" w:rsidP="005D674C">
      <w:pPr>
        <w:pStyle w:val="NormalnyWeb"/>
        <w:spacing w:before="96" w:beforeAutospacing="0" w:after="0" w:afterAutospacing="0"/>
        <w:ind w:firstLine="605"/>
        <w:textAlignment w:val="baseline"/>
      </w:pPr>
      <w:r w:rsidRPr="00893A79">
        <w:rPr>
          <w:b/>
          <w:bCs/>
          <w:color w:val="000000"/>
        </w:rPr>
        <w:t xml:space="preserve">Spełnienie tych oczekiwań, wobec braku spójności mierników oceny kolejnych ogniw w łańcuchu tworzenia wartości dla klienta, jest w tych warunkach bardzo trudne, a w wielu przypadkach — niemożliwe. </w:t>
      </w:r>
    </w:p>
    <w:p w:rsidR="005D674C" w:rsidRPr="00893A79" w:rsidRDefault="005D674C" w:rsidP="005D674C">
      <w:pPr>
        <w:pStyle w:val="NormalnyWeb"/>
        <w:spacing w:before="96" w:beforeAutospacing="0" w:after="0" w:afterAutospacing="0"/>
        <w:ind w:firstLine="605"/>
        <w:textAlignment w:val="baseline"/>
      </w:pPr>
      <w:r w:rsidRPr="00893A79">
        <w:rPr>
          <w:b/>
          <w:bCs/>
          <w:color w:val="000000"/>
        </w:rPr>
        <w:t xml:space="preserve">Mierniki te bowiem optymalizują wewnątrzobszarowe parametry oceny działania, ograniczając jednocześnie elastyczność całego systemu. Nie ma on bowiem mechanizmu ukierunkowującego członków na reagowanie na potrzeby klienta (wewnętrznego i zewnętrznego). </w:t>
      </w:r>
    </w:p>
    <w:p w:rsidR="005D674C" w:rsidRPr="00893A79" w:rsidRDefault="005D674C" w:rsidP="005D674C">
      <w:pPr>
        <w:pStyle w:val="NormalnyWeb"/>
        <w:spacing w:before="96" w:beforeAutospacing="0" w:after="0" w:afterAutospacing="0"/>
        <w:ind w:firstLine="605"/>
        <w:textAlignment w:val="baseline"/>
      </w:pPr>
      <w:r w:rsidRPr="00893A79">
        <w:rPr>
          <w:b/>
          <w:bCs/>
          <w:color w:val="000000"/>
        </w:rPr>
        <w:t xml:space="preserve">Efektywne zarządzanie organizacją oznacza zatem także odnalezienie klucza do tworzenia spójnego wewnętrznie systemu mierników poszczególnych obszarów (procesów). </w:t>
      </w:r>
    </w:p>
    <w:p w:rsidR="005D674C" w:rsidRPr="005D674C" w:rsidRDefault="005D674C" w:rsidP="005D674C">
      <w:pPr>
        <w:spacing w:before="115"/>
        <w:ind w:left="547" w:hanging="547"/>
        <w:jc w:val="left"/>
        <w:textAlignment w:val="baseline"/>
        <w:rPr>
          <w:rFonts w:eastAsia="Times New Roman" w:cs="Times New Roman"/>
          <w:szCs w:val="24"/>
          <w:lang w:eastAsia="pl-PL"/>
        </w:rPr>
      </w:pPr>
      <w:r w:rsidRPr="00893A79">
        <w:rPr>
          <w:rFonts w:eastAsia="Times New Roman" w:cs="Times New Roman"/>
          <w:b/>
          <w:bCs/>
          <w:color w:val="BAA22B"/>
          <w:szCs w:val="24"/>
          <w:lang w:eastAsia="pl-PL"/>
          <w14:shadow w14:blurRad="38100" w14:dist="38100" w14:dir="2700000" w14:sx="100000" w14:sy="100000" w14:kx="0" w14:ky="0" w14:algn="tl">
            <w14:srgbClr w14:val="000000">
              <w14:alpha w14:val="57000"/>
            </w14:srgbClr>
          </w14:shadow>
        </w:rPr>
        <w:t>Pomysły na usprawnienie procesów mogą zostać wygenerowane z 7 źródeł:</w:t>
      </w:r>
    </w:p>
    <w:p w:rsidR="005D674C" w:rsidRPr="005D674C" w:rsidRDefault="005D674C" w:rsidP="007A142D">
      <w:pPr>
        <w:numPr>
          <w:ilvl w:val="0"/>
          <w:numId w:val="26"/>
        </w:numPr>
        <w:ind w:left="1267"/>
        <w:contextualSpacing/>
        <w:jc w:val="left"/>
        <w:textAlignment w:val="baseline"/>
        <w:rPr>
          <w:rFonts w:eastAsia="Times New Roman" w:cs="Times New Roman"/>
          <w:color w:val="268CD2"/>
          <w:szCs w:val="24"/>
          <w:lang w:eastAsia="pl-PL"/>
        </w:rPr>
      </w:pPr>
      <w:r w:rsidRPr="005D674C">
        <w:rPr>
          <w:rFonts w:eastAsia="Times New Roman" w:cs="Times New Roman"/>
          <w:b/>
          <w:bCs/>
          <w:color w:val="0D466D"/>
          <w:szCs w:val="24"/>
          <w:lang w:eastAsia="pl-PL"/>
        </w:rPr>
        <w:t xml:space="preserve"> Źródło 1: Pracownicy</w:t>
      </w:r>
    </w:p>
    <w:p w:rsidR="005D674C" w:rsidRPr="005D674C" w:rsidRDefault="005D674C" w:rsidP="007A142D">
      <w:pPr>
        <w:numPr>
          <w:ilvl w:val="0"/>
          <w:numId w:val="26"/>
        </w:numPr>
        <w:ind w:left="1267"/>
        <w:contextualSpacing/>
        <w:jc w:val="left"/>
        <w:textAlignment w:val="baseline"/>
        <w:rPr>
          <w:rFonts w:eastAsia="Times New Roman" w:cs="Times New Roman"/>
          <w:color w:val="268CD2"/>
          <w:szCs w:val="24"/>
          <w:lang w:eastAsia="pl-PL"/>
        </w:rPr>
      </w:pPr>
      <w:r w:rsidRPr="005D674C">
        <w:rPr>
          <w:rFonts w:eastAsia="Times New Roman" w:cs="Times New Roman"/>
          <w:b/>
          <w:bCs/>
          <w:color w:val="0D466D"/>
          <w:szCs w:val="24"/>
          <w:lang w:eastAsia="pl-PL"/>
        </w:rPr>
        <w:t xml:space="preserve"> Źródło 2: Przykłady / Benchmarking</w:t>
      </w:r>
    </w:p>
    <w:p w:rsidR="005D674C" w:rsidRPr="005D674C" w:rsidRDefault="005D674C" w:rsidP="007A142D">
      <w:pPr>
        <w:numPr>
          <w:ilvl w:val="0"/>
          <w:numId w:val="26"/>
        </w:numPr>
        <w:ind w:left="1267"/>
        <w:contextualSpacing/>
        <w:jc w:val="left"/>
        <w:textAlignment w:val="baseline"/>
        <w:rPr>
          <w:rFonts w:eastAsia="Times New Roman" w:cs="Times New Roman"/>
          <w:color w:val="268CD2"/>
          <w:szCs w:val="24"/>
          <w:lang w:eastAsia="pl-PL"/>
        </w:rPr>
      </w:pPr>
      <w:r w:rsidRPr="005D674C">
        <w:rPr>
          <w:rFonts w:eastAsia="Times New Roman" w:cs="Times New Roman"/>
          <w:b/>
          <w:bCs/>
          <w:color w:val="0D466D"/>
          <w:szCs w:val="24"/>
          <w:lang w:eastAsia="pl-PL"/>
        </w:rPr>
        <w:t xml:space="preserve"> Źródło 3: Sieć powiązań sektorowych</w:t>
      </w:r>
    </w:p>
    <w:p w:rsidR="005D674C" w:rsidRPr="005D674C" w:rsidRDefault="005D674C" w:rsidP="007A142D">
      <w:pPr>
        <w:numPr>
          <w:ilvl w:val="0"/>
          <w:numId w:val="26"/>
        </w:numPr>
        <w:ind w:left="1267"/>
        <w:contextualSpacing/>
        <w:jc w:val="left"/>
        <w:textAlignment w:val="baseline"/>
        <w:rPr>
          <w:rFonts w:eastAsia="Times New Roman" w:cs="Times New Roman"/>
          <w:color w:val="268CD2"/>
          <w:szCs w:val="24"/>
          <w:lang w:eastAsia="pl-PL"/>
        </w:rPr>
      </w:pPr>
      <w:r w:rsidRPr="005D674C">
        <w:rPr>
          <w:rFonts w:eastAsia="Times New Roman" w:cs="Times New Roman"/>
          <w:b/>
          <w:bCs/>
          <w:color w:val="0D466D"/>
          <w:szCs w:val="24"/>
          <w:lang w:eastAsia="pl-PL"/>
        </w:rPr>
        <w:t xml:space="preserve"> Źródło 4: Nowe technologie</w:t>
      </w:r>
    </w:p>
    <w:p w:rsidR="005D674C" w:rsidRPr="005D674C" w:rsidRDefault="005D674C" w:rsidP="007A142D">
      <w:pPr>
        <w:numPr>
          <w:ilvl w:val="0"/>
          <w:numId w:val="26"/>
        </w:numPr>
        <w:ind w:left="1267"/>
        <w:contextualSpacing/>
        <w:jc w:val="left"/>
        <w:textAlignment w:val="baseline"/>
        <w:rPr>
          <w:rFonts w:eastAsia="Times New Roman" w:cs="Times New Roman"/>
          <w:color w:val="268CD2"/>
          <w:szCs w:val="24"/>
          <w:lang w:eastAsia="pl-PL"/>
        </w:rPr>
      </w:pPr>
      <w:r w:rsidRPr="005D674C">
        <w:rPr>
          <w:rFonts w:eastAsia="Times New Roman" w:cs="Times New Roman"/>
          <w:b/>
          <w:bCs/>
          <w:color w:val="0D466D"/>
          <w:szCs w:val="24"/>
          <w:lang w:eastAsia="pl-PL"/>
        </w:rPr>
        <w:t xml:space="preserve"> Źródło 5: Strategie przedsiębiorstwa</w:t>
      </w:r>
    </w:p>
    <w:p w:rsidR="005D674C" w:rsidRPr="005D674C" w:rsidRDefault="005D674C" w:rsidP="007A142D">
      <w:pPr>
        <w:numPr>
          <w:ilvl w:val="0"/>
          <w:numId w:val="26"/>
        </w:numPr>
        <w:ind w:left="1267"/>
        <w:contextualSpacing/>
        <w:jc w:val="left"/>
        <w:textAlignment w:val="baseline"/>
        <w:rPr>
          <w:rFonts w:eastAsia="Times New Roman" w:cs="Times New Roman"/>
          <w:color w:val="268CD2"/>
          <w:szCs w:val="24"/>
          <w:lang w:eastAsia="pl-PL"/>
        </w:rPr>
      </w:pPr>
      <w:r w:rsidRPr="005D674C">
        <w:rPr>
          <w:rFonts w:eastAsia="Times New Roman" w:cs="Times New Roman"/>
          <w:b/>
          <w:bCs/>
          <w:color w:val="0D466D"/>
          <w:szCs w:val="24"/>
          <w:lang w:eastAsia="pl-PL"/>
        </w:rPr>
        <w:t xml:space="preserve"> Źródło 6: Cechy idealnego procesu</w:t>
      </w:r>
    </w:p>
    <w:p w:rsidR="005D674C" w:rsidRPr="005D674C" w:rsidRDefault="005D674C" w:rsidP="007A142D">
      <w:pPr>
        <w:numPr>
          <w:ilvl w:val="0"/>
          <w:numId w:val="26"/>
        </w:numPr>
        <w:ind w:left="1267"/>
        <w:contextualSpacing/>
        <w:jc w:val="left"/>
        <w:textAlignment w:val="baseline"/>
        <w:rPr>
          <w:rFonts w:eastAsia="Times New Roman" w:cs="Times New Roman"/>
          <w:color w:val="268CD2"/>
          <w:szCs w:val="24"/>
          <w:lang w:eastAsia="pl-PL"/>
        </w:rPr>
      </w:pPr>
      <w:r w:rsidRPr="005D674C">
        <w:rPr>
          <w:rFonts w:eastAsia="Times New Roman" w:cs="Times New Roman"/>
          <w:b/>
          <w:bCs/>
          <w:color w:val="0D466D"/>
          <w:szCs w:val="24"/>
          <w:lang w:eastAsia="pl-PL"/>
        </w:rPr>
        <w:t xml:space="preserve"> Źródło 7: Inne techniki</w:t>
      </w:r>
    </w:p>
    <w:p w:rsidR="005B7714" w:rsidRPr="005B7714" w:rsidRDefault="005B7714" w:rsidP="005B7714">
      <w:pPr>
        <w:spacing w:before="96"/>
        <w:ind w:left="547" w:hanging="547"/>
        <w:jc w:val="left"/>
        <w:textAlignment w:val="baseline"/>
        <w:rPr>
          <w:rFonts w:eastAsia="Times New Roman" w:cs="Times New Roman"/>
          <w:szCs w:val="24"/>
          <w:lang w:eastAsia="pl-PL"/>
        </w:rPr>
      </w:pPr>
      <w:r w:rsidRPr="00893A79">
        <w:rPr>
          <w:rFonts w:eastAsiaTheme="minorEastAsia" w:cs="Times New Roman"/>
          <w:b/>
          <w:bCs/>
          <w:color w:val="FF0000"/>
          <w:szCs w:val="24"/>
          <w:lang w:eastAsia="pl-PL"/>
          <w14:shadow w14:blurRad="38100" w14:dist="38100" w14:dir="2700000" w14:sx="100000" w14:sy="100000" w14:kx="0" w14:ky="0" w14:algn="tl">
            <w14:srgbClr w14:val="000000">
              <w14:alpha w14:val="57000"/>
            </w14:srgbClr>
          </w14:shadow>
        </w:rPr>
        <w:t>Cechy idealnego procesu</w:t>
      </w:r>
    </w:p>
    <w:p w:rsidR="005B7714" w:rsidRPr="005B7714" w:rsidRDefault="005B7714" w:rsidP="007A142D">
      <w:pPr>
        <w:numPr>
          <w:ilvl w:val="0"/>
          <w:numId w:val="27"/>
        </w:numPr>
        <w:ind w:left="1267"/>
        <w:contextualSpacing/>
        <w:jc w:val="left"/>
        <w:textAlignment w:val="baseline"/>
        <w:rPr>
          <w:rFonts w:eastAsia="Times New Roman" w:cs="Times New Roman"/>
          <w:color w:val="268CD2"/>
          <w:szCs w:val="24"/>
          <w:lang w:eastAsia="pl-PL"/>
        </w:rPr>
      </w:pPr>
      <w:r w:rsidRPr="005B7714">
        <w:rPr>
          <w:rFonts w:eastAsiaTheme="minorEastAsia" w:cs="Times New Roman"/>
          <w:b/>
          <w:bCs/>
          <w:color w:val="1F497D" w:themeColor="text2"/>
          <w:szCs w:val="24"/>
          <w:lang w:eastAsia="pl-PL"/>
        </w:rPr>
        <w:t xml:space="preserve"> Automatyzacja (zastąpienie pracy ludzkiej technologią)</w:t>
      </w:r>
    </w:p>
    <w:p w:rsidR="005B7714" w:rsidRPr="005B7714" w:rsidRDefault="005B7714" w:rsidP="007A142D">
      <w:pPr>
        <w:numPr>
          <w:ilvl w:val="0"/>
          <w:numId w:val="27"/>
        </w:numPr>
        <w:ind w:left="1267"/>
        <w:contextualSpacing/>
        <w:jc w:val="left"/>
        <w:textAlignment w:val="baseline"/>
        <w:rPr>
          <w:rFonts w:eastAsia="Times New Roman" w:cs="Times New Roman"/>
          <w:color w:val="268CD2"/>
          <w:szCs w:val="24"/>
          <w:lang w:eastAsia="pl-PL"/>
        </w:rPr>
      </w:pPr>
      <w:r w:rsidRPr="005B7714">
        <w:rPr>
          <w:rFonts w:eastAsiaTheme="minorEastAsia" w:cs="Times New Roman"/>
          <w:b/>
          <w:bCs/>
          <w:color w:val="1F497D" w:themeColor="text2"/>
          <w:szCs w:val="24"/>
          <w:lang w:eastAsia="pl-PL"/>
        </w:rPr>
        <w:t xml:space="preserve"> Bazowanie na informacji (kierowanie procesem za pomocą wielkości sterujących)</w:t>
      </w:r>
    </w:p>
    <w:p w:rsidR="005B7714" w:rsidRPr="005B7714" w:rsidRDefault="005B7714" w:rsidP="007A142D">
      <w:pPr>
        <w:numPr>
          <w:ilvl w:val="0"/>
          <w:numId w:val="27"/>
        </w:numPr>
        <w:ind w:left="1267"/>
        <w:contextualSpacing/>
        <w:jc w:val="left"/>
        <w:textAlignment w:val="baseline"/>
        <w:rPr>
          <w:rFonts w:eastAsia="Times New Roman" w:cs="Times New Roman"/>
          <w:color w:val="268CD2"/>
          <w:szCs w:val="24"/>
          <w:lang w:eastAsia="pl-PL"/>
        </w:rPr>
      </w:pPr>
      <w:r w:rsidRPr="005B7714">
        <w:rPr>
          <w:rFonts w:eastAsiaTheme="minorEastAsia" w:cs="Times New Roman"/>
          <w:b/>
          <w:bCs/>
          <w:color w:val="1F497D" w:themeColor="text2"/>
          <w:szCs w:val="24"/>
          <w:lang w:eastAsia="pl-PL"/>
        </w:rPr>
        <w:t xml:space="preserve"> Kompleksowa informacja zarządcza (polepszenie podejmowania decyzji dzięki zwiększonej wizualizacji danych)</w:t>
      </w:r>
    </w:p>
    <w:p w:rsidR="005B7714" w:rsidRPr="005B7714" w:rsidRDefault="005B7714" w:rsidP="007A142D">
      <w:pPr>
        <w:numPr>
          <w:ilvl w:val="0"/>
          <w:numId w:val="27"/>
        </w:numPr>
        <w:ind w:left="1267"/>
        <w:contextualSpacing/>
        <w:jc w:val="left"/>
        <w:textAlignment w:val="baseline"/>
        <w:rPr>
          <w:rFonts w:eastAsia="Times New Roman" w:cs="Times New Roman"/>
          <w:color w:val="268CD2"/>
          <w:szCs w:val="24"/>
          <w:lang w:eastAsia="pl-PL"/>
        </w:rPr>
      </w:pPr>
      <w:r w:rsidRPr="005B7714">
        <w:rPr>
          <w:rFonts w:eastAsiaTheme="minorEastAsia" w:cs="Times New Roman"/>
          <w:b/>
          <w:bCs/>
          <w:color w:val="1F497D" w:themeColor="text2"/>
          <w:szCs w:val="24"/>
          <w:lang w:eastAsia="pl-PL"/>
        </w:rPr>
        <w:t xml:space="preserve"> Analiza przedbiegu (zmiana przebiegu lub równoległe wykonywanie zadań)</w:t>
      </w:r>
    </w:p>
    <w:p w:rsidR="005B7714" w:rsidRPr="005B7714" w:rsidRDefault="005B7714" w:rsidP="007A142D">
      <w:pPr>
        <w:numPr>
          <w:ilvl w:val="0"/>
          <w:numId w:val="27"/>
        </w:numPr>
        <w:ind w:left="1267"/>
        <w:contextualSpacing/>
        <w:jc w:val="left"/>
        <w:textAlignment w:val="baseline"/>
        <w:rPr>
          <w:rFonts w:eastAsia="Times New Roman" w:cs="Times New Roman"/>
          <w:color w:val="268CD2"/>
          <w:szCs w:val="24"/>
          <w:lang w:eastAsia="pl-PL"/>
        </w:rPr>
      </w:pPr>
      <w:r w:rsidRPr="005B7714">
        <w:rPr>
          <w:rFonts w:eastAsiaTheme="minorEastAsia" w:cs="Times New Roman"/>
          <w:b/>
          <w:bCs/>
          <w:color w:val="1F497D" w:themeColor="text2"/>
          <w:szCs w:val="24"/>
          <w:lang w:eastAsia="pl-PL"/>
        </w:rPr>
        <w:t xml:space="preserve"> Monitoring (maszynowe śledzenie zdarzeń biznesowych)</w:t>
      </w:r>
    </w:p>
    <w:p w:rsidR="005B7714" w:rsidRPr="005B7714" w:rsidRDefault="005B7714" w:rsidP="007A142D">
      <w:pPr>
        <w:numPr>
          <w:ilvl w:val="0"/>
          <w:numId w:val="27"/>
        </w:numPr>
        <w:ind w:left="1267"/>
        <w:contextualSpacing/>
        <w:jc w:val="left"/>
        <w:textAlignment w:val="baseline"/>
        <w:rPr>
          <w:rFonts w:eastAsia="Times New Roman" w:cs="Times New Roman"/>
          <w:color w:val="268CD2"/>
          <w:szCs w:val="24"/>
          <w:lang w:eastAsia="pl-PL"/>
        </w:rPr>
      </w:pPr>
      <w:r w:rsidRPr="005B7714">
        <w:rPr>
          <w:rFonts w:eastAsiaTheme="minorEastAsia" w:cs="Times New Roman"/>
          <w:b/>
          <w:bCs/>
          <w:color w:val="1F497D" w:themeColor="text2"/>
          <w:szCs w:val="24"/>
          <w:lang w:eastAsia="pl-PL"/>
        </w:rPr>
        <w:t xml:space="preserve"> Aspekt przestrzenny (koordynacja procesów w przestrzeni)</w:t>
      </w:r>
    </w:p>
    <w:p w:rsidR="005B7714" w:rsidRPr="005B7714" w:rsidRDefault="005B7714" w:rsidP="007A142D">
      <w:pPr>
        <w:numPr>
          <w:ilvl w:val="0"/>
          <w:numId w:val="27"/>
        </w:numPr>
        <w:ind w:left="1267"/>
        <w:contextualSpacing/>
        <w:jc w:val="left"/>
        <w:textAlignment w:val="baseline"/>
        <w:rPr>
          <w:rFonts w:eastAsia="Times New Roman" w:cs="Times New Roman"/>
          <w:color w:val="268CD2"/>
          <w:szCs w:val="24"/>
          <w:lang w:eastAsia="pl-PL"/>
        </w:rPr>
      </w:pPr>
      <w:r w:rsidRPr="005B7714">
        <w:rPr>
          <w:rFonts w:eastAsiaTheme="minorEastAsia" w:cs="Times New Roman"/>
          <w:b/>
          <w:bCs/>
          <w:color w:val="1F497D" w:themeColor="text2"/>
          <w:szCs w:val="24"/>
          <w:lang w:eastAsia="pl-PL"/>
        </w:rPr>
        <w:t xml:space="preserve"> Integracja (koordynacja między zadaniami i procesami)</w:t>
      </w:r>
    </w:p>
    <w:p w:rsidR="005B7714" w:rsidRPr="005B7714" w:rsidRDefault="005B7714" w:rsidP="007A142D">
      <w:pPr>
        <w:numPr>
          <w:ilvl w:val="0"/>
          <w:numId w:val="27"/>
        </w:numPr>
        <w:ind w:left="1267"/>
        <w:contextualSpacing/>
        <w:jc w:val="left"/>
        <w:textAlignment w:val="baseline"/>
        <w:rPr>
          <w:rFonts w:eastAsia="Times New Roman" w:cs="Times New Roman"/>
          <w:color w:val="268CD2"/>
          <w:szCs w:val="24"/>
          <w:lang w:eastAsia="pl-PL"/>
        </w:rPr>
      </w:pPr>
      <w:r w:rsidRPr="005B7714">
        <w:rPr>
          <w:rFonts w:eastAsiaTheme="minorEastAsia" w:cs="Times New Roman"/>
          <w:b/>
          <w:bCs/>
          <w:color w:val="1F497D" w:themeColor="text2"/>
          <w:szCs w:val="24"/>
          <w:lang w:eastAsia="pl-PL"/>
        </w:rPr>
        <w:t xml:space="preserve"> Budowa i zarządzanie wiedzą (zbieranie, komunikacja i oddawanie do dyspozycji wiedzy wewnątrz organizacyjnej)</w:t>
      </w:r>
    </w:p>
    <w:p w:rsidR="005B7714" w:rsidRPr="005B7714" w:rsidRDefault="005B7714" w:rsidP="007A142D">
      <w:pPr>
        <w:numPr>
          <w:ilvl w:val="0"/>
          <w:numId w:val="27"/>
        </w:numPr>
        <w:ind w:left="1267"/>
        <w:contextualSpacing/>
        <w:jc w:val="left"/>
        <w:textAlignment w:val="baseline"/>
        <w:rPr>
          <w:rFonts w:eastAsia="Times New Roman" w:cs="Times New Roman"/>
          <w:color w:val="268CD2"/>
          <w:szCs w:val="24"/>
          <w:lang w:eastAsia="pl-PL"/>
        </w:rPr>
      </w:pPr>
      <w:r w:rsidRPr="005B7714">
        <w:rPr>
          <w:rFonts w:eastAsiaTheme="minorEastAsia" w:cs="Times New Roman"/>
          <w:b/>
          <w:bCs/>
          <w:color w:val="1F497D" w:themeColor="text2"/>
          <w:szCs w:val="24"/>
          <w:lang w:eastAsia="pl-PL"/>
        </w:rPr>
        <w:t xml:space="preserve"> Konsolidacja (wyeliminowanie pośrednich etapów procesu)</w:t>
      </w:r>
    </w:p>
    <w:p w:rsidR="005B7714" w:rsidRPr="005B7714" w:rsidRDefault="005B7714" w:rsidP="007A142D">
      <w:pPr>
        <w:numPr>
          <w:ilvl w:val="0"/>
          <w:numId w:val="27"/>
        </w:numPr>
        <w:ind w:left="1267"/>
        <w:contextualSpacing/>
        <w:jc w:val="left"/>
        <w:textAlignment w:val="baseline"/>
        <w:rPr>
          <w:rFonts w:eastAsia="Times New Roman" w:cs="Times New Roman"/>
          <w:color w:val="268CD2"/>
          <w:szCs w:val="24"/>
          <w:lang w:eastAsia="pl-PL"/>
        </w:rPr>
      </w:pPr>
      <w:r w:rsidRPr="005B7714">
        <w:rPr>
          <w:rFonts w:eastAsiaTheme="minorEastAsia" w:cs="Times New Roman"/>
          <w:b/>
          <w:bCs/>
          <w:color w:val="1F497D" w:themeColor="text2"/>
          <w:szCs w:val="24"/>
          <w:lang w:eastAsia="pl-PL"/>
        </w:rPr>
        <w:t xml:space="preserve"> Integracja danych (dostęp do tych samych baz danych podczas całego przebiegu procesu)</w:t>
      </w:r>
    </w:p>
    <w:p w:rsidR="005B7714" w:rsidRPr="005B7714" w:rsidRDefault="005B7714" w:rsidP="007A142D">
      <w:pPr>
        <w:numPr>
          <w:ilvl w:val="0"/>
          <w:numId w:val="27"/>
        </w:numPr>
        <w:ind w:left="1267"/>
        <w:contextualSpacing/>
        <w:jc w:val="left"/>
        <w:textAlignment w:val="baseline"/>
        <w:rPr>
          <w:rFonts w:eastAsia="Times New Roman" w:cs="Times New Roman"/>
          <w:color w:val="268CD2"/>
          <w:szCs w:val="24"/>
          <w:lang w:eastAsia="pl-PL"/>
        </w:rPr>
      </w:pPr>
      <w:r w:rsidRPr="005B7714">
        <w:rPr>
          <w:rFonts w:eastAsiaTheme="minorEastAsia" w:cs="Times New Roman"/>
          <w:b/>
          <w:bCs/>
          <w:color w:val="1F497D" w:themeColor="text2"/>
          <w:szCs w:val="24"/>
          <w:lang w:eastAsia="pl-PL"/>
        </w:rPr>
        <w:t xml:space="preserve"> Standaryzacja przebiegu procesu</w:t>
      </w:r>
    </w:p>
    <w:p w:rsidR="005B7714" w:rsidRPr="005B7714" w:rsidRDefault="005B7714" w:rsidP="007A142D">
      <w:pPr>
        <w:numPr>
          <w:ilvl w:val="0"/>
          <w:numId w:val="27"/>
        </w:numPr>
        <w:ind w:left="1267"/>
        <w:contextualSpacing/>
        <w:jc w:val="left"/>
        <w:textAlignment w:val="baseline"/>
        <w:rPr>
          <w:rFonts w:eastAsia="Times New Roman" w:cs="Times New Roman"/>
          <w:color w:val="268CD2"/>
          <w:szCs w:val="24"/>
          <w:lang w:eastAsia="pl-PL"/>
        </w:rPr>
      </w:pPr>
      <w:r w:rsidRPr="005B7714">
        <w:rPr>
          <w:rFonts w:eastAsiaTheme="minorEastAsia" w:cs="Times New Roman"/>
          <w:b/>
          <w:bCs/>
          <w:color w:val="1F497D" w:themeColor="text2"/>
          <w:szCs w:val="24"/>
          <w:lang w:eastAsia="pl-PL"/>
        </w:rPr>
        <w:t xml:space="preserve"> Customizing (dopasowanie produktów i usług do indywidualnych wymagań klienta)</w:t>
      </w:r>
    </w:p>
    <w:p w:rsidR="005B7714" w:rsidRPr="005B7714" w:rsidRDefault="005B7714" w:rsidP="007A142D">
      <w:pPr>
        <w:numPr>
          <w:ilvl w:val="0"/>
          <w:numId w:val="27"/>
        </w:numPr>
        <w:ind w:left="1267"/>
        <w:contextualSpacing/>
        <w:jc w:val="left"/>
        <w:textAlignment w:val="baseline"/>
        <w:rPr>
          <w:rFonts w:eastAsia="Times New Roman" w:cs="Times New Roman"/>
          <w:color w:val="268CD2"/>
          <w:szCs w:val="24"/>
          <w:lang w:eastAsia="pl-PL"/>
        </w:rPr>
      </w:pPr>
      <w:r w:rsidRPr="005B7714">
        <w:rPr>
          <w:rFonts w:eastAsiaTheme="minorEastAsia" w:cs="Times New Roman"/>
          <w:b/>
          <w:bCs/>
          <w:color w:val="1F497D" w:themeColor="text2"/>
          <w:szCs w:val="24"/>
          <w:lang w:eastAsia="pl-PL"/>
        </w:rPr>
        <w:t xml:space="preserve"> Sieć przedsiębiorstw (koordynacja działań miedzy i ponad przedsiębiorstwami).</w:t>
      </w:r>
    </w:p>
    <w:p w:rsidR="00FE7E30" w:rsidRDefault="00FE7E30" w:rsidP="00A01582">
      <w:pPr>
        <w:kinsoku w:val="0"/>
        <w:overflowPunct w:val="0"/>
        <w:contextualSpacing/>
        <w:jc w:val="left"/>
        <w:textAlignment w:val="baseline"/>
        <w:rPr>
          <w:rFonts w:eastAsia="Times New Roman" w:cs="Times New Roman"/>
          <w:szCs w:val="24"/>
          <w:lang w:eastAsia="pl-PL"/>
        </w:rPr>
      </w:pPr>
    </w:p>
    <w:p w:rsidR="00B92C09" w:rsidRPr="00893A79" w:rsidRDefault="00B92C09" w:rsidP="00B92C09">
      <w:pPr>
        <w:pStyle w:val="NormalnyWeb"/>
        <w:spacing w:before="125" w:beforeAutospacing="0" w:after="0" w:afterAutospacing="0"/>
        <w:jc w:val="center"/>
        <w:textAlignment w:val="baseline"/>
        <w:rPr>
          <w:b/>
          <w:color w:val="FF0000"/>
        </w:rPr>
      </w:pPr>
      <w:r>
        <w:br w:type="column"/>
      </w:r>
      <w:r w:rsidR="00893A79" w:rsidRPr="00893A79">
        <w:rPr>
          <w:b/>
          <w:color w:val="FF0000"/>
        </w:rPr>
        <w:lastRenderedPageBreak/>
        <w:t xml:space="preserve">IV. </w:t>
      </w:r>
      <w:r w:rsidRPr="00893A79">
        <w:rPr>
          <w:rFonts w:ascii="Tahoma" w:hAnsi="Tahoma" w:cs="Tahoma"/>
          <w:b/>
          <w:color w:val="FF0000"/>
          <w14:shadow w14:blurRad="38100" w14:dist="38100" w14:dir="2700000" w14:sx="100000" w14:sy="100000" w14:kx="0" w14:ky="0" w14:algn="tl">
            <w14:srgbClr w14:val="C0C0C0"/>
          </w14:shadow>
        </w:rPr>
        <w:t xml:space="preserve">Pomiar wyników procesów </w:t>
      </w:r>
    </w:p>
    <w:p w:rsidR="00B92C09" w:rsidRPr="00893A79" w:rsidRDefault="00B92C09" w:rsidP="00B92C09">
      <w:pPr>
        <w:pStyle w:val="NormalnyWeb"/>
        <w:spacing w:before="125" w:beforeAutospacing="0" w:after="0" w:afterAutospacing="0"/>
        <w:jc w:val="center"/>
        <w:textAlignment w:val="baseline"/>
        <w:rPr>
          <w:b/>
          <w:color w:val="FF0000"/>
        </w:rPr>
      </w:pPr>
      <w:r w:rsidRPr="00893A79">
        <w:rPr>
          <w:rFonts w:ascii="Tahoma" w:hAnsi="Tahoma" w:cs="Tahoma"/>
          <w:b/>
          <w:color w:val="FF0000"/>
          <w14:shadow w14:blurRad="38100" w14:dist="38100" w14:dir="2700000" w14:sx="100000" w14:sy="100000" w14:kx="0" w14:ky="0" w14:algn="tl">
            <w14:srgbClr w14:val="C0C0C0"/>
          </w14:shadow>
        </w:rPr>
        <w:t>– zasady, konstruowanie i selekcja miar procesów</w:t>
      </w:r>
    </w:p>
    <w:p w:rsidR="00B92C09" w:rsidRPr="00B92C09" w:rsidRDefault="00B92C09" w:rsidP="007A142D">
      <w:pPr>
        <w:numPr>
          <w:ilvl w:val="0"/>
          <w:numId w:val="28"/>
        </w:numPr>
        <w:kinsoku w:val="0"/>
        <w:overflowPunct w:val="0"/>
        <w:ind w:left="1267"/>
        <w:contextualSpacing/>
        <w:jc w:val="left"/>
        <w:textAlignment w:val="baseline"/>
        <w:rPr>
          <w:rFonts w:eastAsia="Times New Roman" w:cs="Times New Roman"/>
          <w:color w:val="268CD2"/>
          <w:szCs w:val="24"/>
          <w:lang w:eastAsia="pl-PL"/>
        </w:rPr>
      </w:pPr>
      <w:r w:rsidRPr="00B92C09">
        <w:rPr>
          <w:rFonts w:eastAsia="Times New Roman" w:cs="Times New Roman"/>
          <w:b/>
          <w:bCs/>
          <w:color w:val="FF0000"/>
          <w:szCs w:val="24"/>
          <w:lang w:eastAsia="pl-PL"/>
        </w:rPr>
        <w:t xml:space="preserve">Efektywność funkcjonowania przedsiębiorstwa </w:t>
      </w:r>
      <w:r w:rsidRPr="00B92C09">
        <w:rPr>
          <w:rFonts w:eastAsia="Times New Roman" w:cs="Times New Roman"/>
          <w:b/>
          <w:bCs/>
          <w:color w:val="000000"/>
          <w:szCs w:val="24"/>
          <w:lang w:eastAsia="pl-PL"/>
        </w:rPr>
        <w:t xml:space="preserve">jest rezultatem optymalizacji procesów i decyzji, spójności i racjonalności w każdym aspekcie działania. </w:t>
      </w:r>
    </w:p>
    <w:p w:rsidR="00B92C09" w:rsidRPr="00B92C09" w:rsidRDefault="00B92C09" w:rsidP="007A142D">
      <w:pPr>
        <w:numPr>
          <w:ilvl w:val="0"/>
          <w:numId w:val="28"/>
        </w:numPr>
        <w:kinsoku w:val="0"/>
        <w:overflowPunct w:val="0"/>
        <w:ind w:left="1267"/>
        <w:contextualSpacing/>
        <w:jc w:val="left"/>
        <w:textAlignment w:val="baseline"/>
        <w:rPr>
          <w:rFonts w:eastAsia="Times New Roman" w:cs="Times New Roman"/>
          <w:color w:val="268CD2"/>
          <w:szCs w:val="24"/>
          <w:lang w:eastAsia="pl-PL"/>
        </w:rPr>
      </w:pPr>
      <w:r w:rsidRPr="00B92C09">
        <w:rPr>
          <w:rFonts w:eastAsia="Times New Roman" w:cs="Times New Roman"/>
          <w:b/>
          <w:bCs/>
          <w:color w:val="FF0000"/>
          <w:szCs w:val="24"/>
          <w:lang w:eastAsia="pl-PL"/>
        </w:rPr>
        <w:t xml:space="preserve">Oczekiwana produktywność oraz racjonalność działania </w:t>
      </w:r>
      <w:r w:rsidRPr="00B92C09">
        <w:rPr>
          <w:rFonts w:eastAsia="Times New Roman" w:cs="Times New Roman"/>
          <w:b/>
          <w:bCs/>
          <w:color w:val="000000"/>
          <w:szCs w:val="24"/>
          <w:lang w:eastAsia="pl-PL"/>
        </w:rPr>
        <w:t xml:space="preserve">wyznaczają konieczność podejmowania takich decyzji i realizacji przedsięwzięć na każdym poziomie zarządzania organizacją, które uzasadniają użycie określonych składników zasobów oraz </w:t>
      </w:r>
      <w:r w:rsidRPr="00B92C09">
        <w:rPr>
          <w:rFonts w:eastAsia="Times New Roman" w:cs="Times New Roman"/>
          <w:b/>
          <w:bCs/>
          <w:color w:val="FF0000"/>
          <w:szCs w:val="24"/>
          <w:lang w:eastAsia="pl-PL"/>
        </w:rPr>
        <w:t xml:space="preserve">dostarczają mierzalnych efektów w aspekcie materialnym i niematerialnym. </w:t>
      </w:r>
    </w:p>
    <w:p w:rsidR="00B92C09" w:rsidRPr="00893A79" w:rsidRDefault="00B92C09" w:rsidP="007A142D">
      <w:pPr>
        <w:numPr>
          <w:ilvl w:val="0"/>
          <w:numId w:val="28"/>
        </w:numPr>
        <w:kinsoku w:val="0"/>
        <w:overflowPunct w:val="0"/>
        <w:ind w:left="1267"/>
        <w:contextualSpacing/>
        <w:jc w:val="left"/>
        <w:textAlignment w:val="baseline"/>
        <w:rPr>
          <w:rFonts w:eastAsia="Times New Roman" w:cs="Times New Roman"/>
          <w:szCs w:val="24"/>
          <w:lang w:eastAsia="pl-PL"/>
        </w:rPr>
      </w:pPr>
      <w:r w:rsidRPr="00B92C09">
        <w:rPr>
          <w:rFonts w:eastAsia="Times New Roman" w:cs="Times New Roman"/>
          <w:b/>
          <w:bCs/>
          <w:color w:val="000000"/>
          <w:szCs w:val="24"/>
          <w:lang w:eastAsia="pl-PL"/>
        </w:rPr>
        <w:t xml:space="preserve">Na rys.1 przedstawiono zestawienie podstawowych mierników i rezultatów efektywności funkcjonowania przedsiębiorstwa, w każdym jej aspekcie i na różnych poziomach </w:t>
      </w:r>
      <w:r w:rsidRPr="00B92C09">
        <w:rPr>
          <w:rFonts w:eastAsia="Times New Roman" w:cs="Times New Roman"/>
          <w:b/>
          <w:bCs/>
          <w:szCs w:val="24"/>
          <w:lang w:eastAsia="pl-PL"/>
        </w:rPr>
        <w:t>zarządzania.</w:t>
      </w:r>
    </w:p>
    <w:p w:rsidR="00B92C09" w:rsidRPr="00B92C09" w:rsidRDefault="00B92C09" w:rsidP="00893A79">
      <w:pPr>
        <w:kinsoku w:val="0"/>
        <w:overflowPunct w:val="0"/>
        <w:ind w:left="1267"/>
        <w:contextualSpacing/>
        <w:jc w:val="left"/>
        <w:textAlignment w:val="baseline"/>
        <w:rPr>
          <w:rFonts w:eastAsia="Times New Roman" w:cs="Times New Roman"/>
          <w:szCs w:val="24"/>
          <w:lang w:eastAsia="pl-PL"/>
        </w:rPr>
      </w:pPr>
    </w:p>
    <w:p w:rsidR="00B92C09" w:rsidRDefault="00B92C09" w:rsidP="00893A79">
      <w:pPr>
        <w:kinsoku w:val="0"/>
        <w:overflowPunct w:val="0"/>
        <w:contextualSpacing/>
        <w:jc w:val="left"/>
        <w:textAlignment w:val="baseline"/>
        <w:rPr>
          <w:rFonts w:ascii="Verdana" w:hAnsi="Verdana"/>
          <w:b/>
          <w:bCs/>
          <w:color w:val="FFFFFF"/>
          <w:sz w:val="32"/>
          <w:szCs w:val="32"/>
        </w:rPr>
      </w:pPr>
      <w:r w:rsidRPr="00893A79">
        <w:rPr>
          <w:rFonts w:cs="Times New Roman"/>
          <w:bCs/>
          <w:szCs w:val="24"/>
        </w:rPr>
        <w:t xml:space="preserve">Rys.1. Materialne i niematerialne mierniki (rezultaty produktywności w aspekcie poziomu zarządzania i obszarów </w:t>
      </w:r>
      <w:r w:rsidRPr="00893A79">
        <w:rPr>
          <w:rFonts w:cs="Times New Roman"/>
          <w:bCs/>
          <w:color w:val="FFFFFF"/>
          <w:szCs w:val="24"/>
        </w:rPr>
        <w:t>d</w:t>
      </w:r>
      <w:r w:rsidRPr="00B92C09">
        <w:rPr>
          <w:rFonts w:ascii="Verdana" w:hAnsi="Verdana"/>
          <w:bCs/>
          <w:color w:val="FFFFFF"/>
          <w:sz w:val="32"/>
          <w:szCs w:val="32"/>
        </w:rPr>
        <w:t>ziałania</w:t>
      </w:r>
      <w:r w:rsidRPr="00B92C09">
        <w:rPr>
          <w:rFonts w:ascii="Verdana" w:hAnsi="Verdana"/>
          <w:b/>
          <w:bCs/>
          <w:color w:val="FFFFFF"/>
          <w:sz w:val="32"/>
          <w:szCs w:val="32"/>
        </w:rPr>
        <w:t xml:space="preserve"> przedsiębiorstwa</w:t>
      </w:r>
    </w:p>
    <w:p w:rsidR="00B92C09" w:rsidRDefault="00B92C09" w:rsidP="00A01582">
      <w:pPr>
        <w:kinsoku w:val="0"/>
        <w:overflowPunct w:val="0"/>
        <w:contextualSpacing/>
        <w:jc w:val="left"/>
        <w:textAlignment w:val="baseline"/>
        <w:rPr>
          <w:rFonts w:eastAsia="Times New Roman" w:cs="Times New Roman"/>
          <w:szCs w:val="24"/>
          <w:lang w:eastAsia="pl-PL"/>
        </w:rPr>
      </w:pPr>
      <w:r>
        <w:rPr>
          <w:noProof/>
          <w:lang w:eastAsia="pl-PL"/>
        </w:rPr>
        <w:drawing>
          <wp:inline distT="0" distB="0" distL="0" distR="0" wp14:anchorId="4F8F5065" wp14:editId="13043B2A">
            <wp:extent cx="5761038" cy="6165850"/>
            <wp:effectExtent l="0" t="0" r="0" b="6350"/>
            <wp:docPr id="104451" name="Symbol zastępczy zawartości 3"/>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104451" name="Symbol zastępczy zawartości 3"/>
                    <pic:cNvPicPr>
                      <a:picLocks noGrp="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1038" cy="616585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512E38" w:rsidRPr="00512E38" w:rsidRDefault="00512E38" w:rsidP="007A142D">
      <w:pPr>
        <w:numPr>
          <w:ilvl w:val="0"/>
          <w:numId w:val="29"/>
        </w:numPr>
        <w:kinsoku w:val="0"/>
        <w:overflowPunct w:val="0"/>
        <w:ind w:left="1267"/>
        <w:contextualSpacing/>
        <w:jc w:val="left"/>
        <w:textAlignment w:val="baseline"/>
        <w:rPr>
          <w:rFonts w:eastAsia="Times New Roman" w:cs="Times New Roman"/>
          <w:color w:val="268CD2"/>
          <w:szCs w:val="24"/>
          <w:lang w:eastAsia="pl-PL"/>
        </w:rPr>
      </w:pPr>
      <w:r w:rsidRPr="00512E38">
        <w:rPr>
          <w:rFonts w:eastAsia="Times New Roman" w:cs="Times New Roman"/>
          <w:b/>
          <w:bCs/>
          <w:color w:val="FF0000"/>
          <w:szCs w:val="24"/>
          <w:lang w:eastAsia="pl-PL"/>
        </w:rPr>
        <w:lastRenderedPageBreak/>
        <w:t xml:space="preserve">G. Rummler i A. Brache proponują konwencję budowy mierników oceny, </w:t>
      </w:r>
      <w:r w:rsidRPr="00512E38">
        <w:rPr>
          <w:rFonts w:eastAsia="Times New Roman" w:cs="Times New Roman"/>
          <w:b/>
          <w:bCs/>
          <w:color w:val="000000"/>
          <w:szCs w:val="24"/>
          <w:lang w:eastAsia="pl-PL"/>
        </w:rPr>
        <w:t xml:space="preserve">opartą na trzech poziomach funkcjonowania przedsiębiorstwa. Są to poziomy: </w:t>
      </w:r>
      <w:r w:rsidRPr="00512E38">
        <w:rPr>
          <w:rFonts w:eastAsia="Times New Roman" w:cs="Times New Roman"/>
          <w:b/>
          <w:bCs/>
          <w:color w:val="FF0000"/>
          <w:szCs w:val="24"/>
          <w:lang w:eastAsia="pl-PL"/>
        </w:rPr>
        <w:t>organizacji, procesów i stanowiska pracy</w:t>
      </w:r>
      <w:r w:rsidRPr="00512E38">
        <w:rPr>
          <w:rFonts w:eastAsia="Times New Roman" w:cs="Times New Roman"/>
          <w:b/>
          <w:bCs/>
          <w:color w:val="000000"/>
          <w:szCs w:val="24"/>
          <w:lang w:eastAsia="pl-PL"/>
        </w:rPr>
        <w:t xml:space="preserve">. </w:t>
      </w:r>
      <w:r w:rsidRPr="00512E38">
        <w:rPr>
          <w:rFonts w:eastAsia="Times New Roman" w:cs="Times New Roman"/>
          <w:b/>
          <w:bCs/>
          <w:color w:val="2F9CE6"/>
          <w:szCs w:val="24"/>
          <w:lang w:eastAsia="pl-PL"/>
        </w:rPr>
        <w:t xml:space="preserve">Podniesienie efektywności działania całej organizacji jest możliwe tylko wtedy, kiedy efektywność wszystkich tych poziomów będzie jednakowo ukierunkowana. </w:t>
      </w:r>
      <w:r w:rsidRPr="00512E38">
        <w:rPr>
          <w:rFonts w:eastAsia="Times New Roman" w:cs="Times New Roman"/>
          <w:b/>
          <w:bCs/>
          <w:color w:val="000000"/>
          <w:szCs w:val="24"/>
          <w:lang w:eastAsia="pl-PL"/>
        </w:rPr>
        <w:t xml:space="preserve">Zbiór miar powinien zespalać trzy poziomy efektywności  w jeden system (rys.2). </w:t>
      </w:r>
    </w:p>
    <w:p w:rsidR="00512E38" w:rsidRPr="00893A79" w:rsidRDefault="00512E38" w:rsidP="00512E38">
      <w:pPr>
        <w:pStyle w:val="NormalnyWeb"/>
        <w:kinsoku w:val="0"/>
        <w:overflowPunct w:val="0"/>
        <w:spacing w:before="96" w:beforeAutospacing="0" w:after="0" w:afterAutospacing="0"/>
        <w:textAlignment w:val="baseline"/>
      </w:pPr>
      <w:r w:rsidRPr="00893A79">
        <w:rPr>
          <w:b/>
          <w:bCs/>
        </w:rPr>
        <w:t>Rys.2. Dokonywanie pomiarów na trzech</w:t>
      </w:r>
      <w:r w:rsidRPr="00512E38">
        <w:rPr>
          <w:rFonts w:ascii="Verdana" w:hAnsi="Verdana"/>
          <w:b/>
          <w:bCs/>
          <w:sz w:val="36"/>
          <w:szCs w:val="36"/>
        </w:rPr>
        <w:t xml:space="preserve"> </w:t>
      </w:r>
      <w:r>
        <w:rPr>
          <w:rFonts w:ascii="Verdana" w:hAnsi="Verdana"/>
          <w:b/>
          <w:bCs/>
          <w:color w:val="FFFFFF"/>
          <w:sz w:val="36"/>
          <w:szCs w:val="36"/>
        </w:rPr>
        <w:t>poziomach e</w:t>
      </w:r>
      <w:r w:rsidRPr="00512E38">
        <w:rPr>
          <w:noProof/>
        </w:rPr>
        <w:t xml:space="preserve"> </w:t>
      </w:r>
      <w:r>
        <w:rPr>
          <w:noProof/>
        </w:rPr>
        <w:drawing>
          <wp:inline distT="0" distB="0" distL="0" distR="0" wp14:anchorId="1BB3E85E" wp14:editId="5FE61991">
            <wp:extent cx="5972810" cy="3439795"/>
            <wp:effectExtent l="0" t="0" r="8890" b="8255"/>
            <wp:docPr id="106499" name="Symbol zastępczy zawartości 3"/>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106499" name="Symbol zastępczy zawartości 3"/>
                    <pic:cNvPicPr>
                      <a:picLocks noGrp="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72810" cy="3439795"/>
                    </a:xfrm>
                    <a:prstGeom prst="rect">
                      <a:avLst/>
                    </a:prstGeom>
                    <a:noFill/>
                    <a:ln>
                      <a:noFill/>
                    </a:ln>
                    <a:effectLst/>
                    <a:extLst/>
                  </pic:spPr>
                </pic:pic>
              </a:graphicData>
            </a:graphic>
          </wp:inline>
        </w:drawing>
      </w:r>
      <w:r>
        <w:rPr>
          <w:rFonts w:ascii="Verdana" w:hAnsi="Verdana"/>
          <w:b/>
          <w:bCs/>
          <w:color w:val="FFFFFF"/>
          <w:sz w:val="36"/>
          <w:szCs w:val="36"/>
        </w:rPr>
        <w:t xml:space="preserve"> fe</w:t>
      </w:r>
      <w:r w:rsidRPr="00512E38">
        <w:rPr>
          <w:rFonts w:ascii="Calibri" w:hAnsi="Calibri"/>
          <w:b/>
          <w:bCs/>
          <w:color w:val="FF0000"/>
          <w:sz w:val="40"/>
          <w:szCs w:val="40"/>
        </w:rPr>
        <w:t xml:space="preserve"> </w:t>
      </w:r>
      <w:r w:rsidRPr="00893A79">
        <w:rPr>
          <w:b/>
          <w:bCs/>
          <w:color w:val="FF0000"/>
        </w:rPr>
        <w:t>Rummler i Brache proponują czteroetapową procedurę budowy systemu miar w organizacji:</w:t>
      </w:r>
    </w:p>
    <w:p w:rsidR="00512E38" w:rsidRPr="00512E38" w:rsidRDefault="00512E38" w:rsidP="007A142D">
      <w:pPr>
        <w:numPr>
          <w:ilvl w:val="0"/>
          <w:numId w:val="30"/>
        </w:numPr>
        <w:kinsoku w:val="0"/>
        <w:overflowPunct w:val="0"/>
        <w:contextualSpacing/>
        <w:textAlignment w:val="baseline"/>
        <w:rPr>
          <w:rFonts w:eastAsia="Times New Roman" w:cs="Times New Roman"/>
          <w:color w:val="268CD2"/>
          <w:szCs w:val="24"/>
          <w:lang w:eastAsia="pl-PL"/>
        </w:rPr>
      </w:pPr>
      <w:r w:rsidRPr="00512E38">
        <w:rPr>
          <w:rFonts w:eastAsia="Times New Roman" w:cs="Times New Roman"/>
          <w:b/>
          <w:bCs/>
          <w:color w:val="2F9CE6"/>
          <w:szCs w:val="24"/>
          <w:lang w:eastAsia="pl-PL"/>
        </w:rPr>
        <w:t xml:space="preserve">Etap I. Identyfikacja kluczowych wyników pracy na poziomie organizacji, procesu i stanowiska pracy w powiązaniu z przyjętymi celami </w:t>
      </w:r>
      <w:r w:rsidRPr="00512E38">
        <w:rPr>
          <w:rFonts w:eastAsia="Times New Roman" w:cs="Times New Roman"/>
          <w:b/>
          <w:bCs/>
          <w:color w:val="000000"/>
          <w:szCs w:val="24"/>
          <w:lang w:eastAsia="pl-PL"/>
        </w:rPr>
        <w:t>- budowa kompleksowego systemu pomiaru efektywności rozpoczyna się na poziomie organizacji i polega na określeniu głównych wyników i celów. Cele sformułowane na tym poziomie wpływają na wszystkie miary w organizacji, w związku z tym muszą:</w:t>
      </w:r>
    </w:p>
    <w:p w:rsidR="00512E38" w:rsidRPr="00512E38" w:rsidRDefault="00512E38" w:rsidP="007A142D">
      <w:pPr>
        <w:numPr>
          <w:ilvl w:val="0"/>
          <w:numId w:val="31"/>
        </w:numPr>
        <w:kinsoku w:val="0"/>
        <w:overflowPunct w:val="0"/>
        <w:contextualSpacing/>
        <w:jc w:val="left"/>
        <w:textAlignment w:val="baseline"/>
        <w:rPr>
          <w:rFonts w:eastAsia="Times New Roman" w:cs="Times New Roman"/>
          <w:color w:val="268CD2"/>
          <w:szCs w:val="24"/>
          <w:lang w:eastAsia="pl-PL"/>
        </w:rPr>
      </w:pPr>
      <w:r w:rsidRPr="00512E38">
        <w:rPr>
          <w:rFonts w:eastAsia="Times New Roman" w:cs="Times New Roman"/>
          <w:b/>
          <w:bCs/>
          <w:color w:val="000000"/>
          <w:szCs w:val="24"/>
          <w:lang w:eastAsia="pl-PL"/>
        </w:rPr>
        <w:t>być oparte na oczekiwaniach klientów oraz strategii firmy,</w:t>
      </w:r>
    </w:p>
    <w:p w:rsidR="00512E38" w:rsidRPr="00512E38" w:rsidRDefault="00512E38" w:rsidP="007A142D">
      <w:pPr>
        <w:numPr>
          <w:ilvl w:val="0"/>
          <w:numId w:val="31"/>
        </w:numPr>
        <w:kinsoku w:val="0"/>
        <w:overflowPunct w:val="0"/>
        <w:contextualSpacing/>
        <w:jc w:val="left"/>
        <w:textAlignment w:val="baseline"/>
        <w:rPr>
          <w:rFonts w:eastAsia="Times New Roman" w:cs="Times New Roman"/>
          <w:color w:val="268CD2"/>
          <w:szCs w:val="24"/>
          <w:lang w:eastAsia="pl-PL"/>
        </w:rPr>
      </w:pPr>
      <w:r w:rsidRPr="00512E38">
        <w:rPr>
          <w:rFonts w:eastAsia="Times New Roman" w:cs="Times New Roman"/>
          <w:b/>
          <w:bCs/>
          <w:color w:val="000000"/>
          <w:szCs w:val="24"/>
          <w:lang w:eastAsia="pl-PL"/>
        </w:rPr>
        <w:t>być zrozumiałe dla wszystkich członków organizacji,</w:t>
      </w:r>
    </w:p>
    <w:p w:rsidR="00512E38" w:rsidRPr="00512E38" w:rsidRDefault="00512E38" w:rsidP="007A142D">
      <w:pPr>
        <w:numPr>
          <w:ilvl w:val="0"/>
          <w:numId w:val="31"/>
        </w:numPr>
        <w:kinsoku w:val="0"/>
        <w:overflowPunct w:val="0"/>
        <w:contextualSpacing/>
        <w:jc w:val="left"/>
        <w:textAlignment w:val="baseline"/>
        <w:rPr>
          <w:rFonts w:eastAsia="Times New Roman" w:cs="Times New Roman"/>
          <w:color w:val="268CD2"/>
          <w:szCs w:val="24"/>
          <w:lang w:eastAsia="pl-PL"/>
        </w:rPr>
      </w:pPr>
      <w:r w:rsidRPr="00512E38">
        <w:rPr>
          <w:rFonts w:eastAsia="Times New Roman" w:cs="Times New Roman"/>
          <w:b/>
          <w:bCs/>
          <w:color w:val="000000"/>
          <w:szCs w:val="24"/>
          <w:lang w:eastAsia="pl-PL"/>
        </w:rPr>
        <w:t>odzwierciedlać efektywność całej organizacji, czyli wszystkich jej podsystemów (także na poziomie procesu czy stanowiska pracy).</w:t>
      </w:r>
    </w:p>
    <w:p w:rsidR="00512E38" w:rsidRPr="00512E38" w:rsidRDefault="00512E38" w:rsidP="007A142D">
      <w:pPr>
        <w:pStyle w:val="Akapitzlist"/>
        <w:numPr>
          <w:ilvl w:val="0"/>
          <w:numId w:val="32"/>
        </w:numPr>
        <w:kinsoku w:val="0"/>
        <w:overflowPunct w:val="0"/>
        <w:textAlignment w:val="baseline"/>
        <w:rPr>
          <w:rFonts w:eastAsia="Times New Roman" w:cs="Times New Roman"/>
          <w:color w:val="268CD2"/>
          <w:szCs w:val="24"/>
          <w:lang w:eastAsia="pl-PL"/>
        </w:rPr>
      </w:pPr>
      <w:r w:rsidRPr="00893A79">
        <w:rPr>
          <w:rFonts w:cs="Times New Roman"/>
          <w:b/>
          <w:bCs/>
          <w:color w:val="FFFFFF"/>
          <w:szCs w:val="24"/>
        </w:rPr>
        <w:t xml:space="preserve"> k</w:t>
      </w:r>
      <w:r w:rsidRPr="00893A79">
        <w:rPr>
          <w:rFonts w:eastAsia="Times New Roman" w:cs="Times New Roman"/>
          <w:b/>
          <w:bCs/>
          <w:color w:val="2F9CE6"/>
          <w:szCs w:val="24"/>
          <w:lang w:eastAsia="pl-PL"/>
        </w:rPr>
        <w:t xml:space="preserve"> </w:t>
      </w:r>
      <w:r w:rsidRPr="00512E38">
        <w:rPr>
          <w:rFonts w:eastAsia="Times New Roman" w:cs="Times New Roman"/>
          <w:b/>
          <w:bCs/>
          <w:color w:val="2F9CE6"/>
          <w:szCs w:val="24"/>
          <w:lang w:eastAsia="pl-PL"/>
        </w:rPr>
        <w:t xml:space="preserve">Etap II. Zidentyfikowanie kluczowych kryteriów, według których mają być opisywane wyniki organizacji </w:t>
      </w:r>
      <w:r w:rsidRPr="00512E38">
        <w:rPr>
          <w:rFonts w:eastAsia="Times New Roman" w:cs="Times New Roman"/>
          <w:b/>
          <w:bCs/>
          <w:color w:val="000000"/>
          <w:szCs w:val="24"/>
          <w:lang w:eastAsia="pl-PL"/>
        </w:rPr>
        <w:t>- opartych na oczekiwaniach wewnętrznych i zewnętrznych klientów oraz na przyjętych celach organizacji</w:t>
      </w:r>
    </w:p>
    <w:p w:rsidR="00512E38" w:rsidRPr="00512E38" w:rsidRDefault="00512E38" w:rsidP="00512E38">
      <w:pPr>
        <w:kinsoku w:val="0"/>
        <w:overflowPunct w:val="0"/>
        <w:spacing w:before="96"/>
        <w:ind w:left="43" w:hanging="547"/>
        <w:jc w:val="left"/>
        <w:textAlignment w:val="baseline"/>
        <w:rPr>
          <w:rFonts w:eastAsia="Times New Roman" w:cs="Times New Roman"/>
          <w:szCs w:val="24"/>
          <w:lang w:eastAsia="pl-PL"/>
        </w:rPr>
      </w:pPr>
      <w:r w:rsidRPr="00512E38">
        <w:rPr>
          <w:rFonts w:eastAsia="Times New Roman" w:cs="Times New Roman"/>
          <w:b/>
          <w:bCs/>
          <w:color w:val="FF0000"/>
          <w:szCs w:val="24"/>
          <w:lang w:eastAsia="pl-PL"/>
        </w:rPr>
        <w:t>Przykładowo:</w:t>
      </w:r>
    </w:p>
    <w:p w:rsidR="00512E38" w:rsidRPr="00512E38" w:rsidRDefault="00512E38" w:rsidP="007A142D">
      <w:pPr>
        <w:numPr>
          <w:ilvl w:val="0"/>
          <w:numId w:val="33"/>
        </w:numPr>
        <w:kinsoku w:val="0"/>
        <w:overflowPunct w:val="0"/>
        <w:ind w:left="763"/>
        <w:contextualSpacing/>
        <w:jc w:val="left"/>
        <w:textAlignment w:val="baseline"/>
        <w:rPr>
          <w:rFonts w:eastAsia="Times New Roman" w:cs="Times New Roman"/>
          <w:color w:val="268CD2"/>
          <w:szCs w:val="24"/>
          <w:lang w:eastAsia="pl-PL"/>
        </w:rPr>
      </w:pPr>
      <w:r w:rsidRPr="00512E38">
        <w:rPr>
          <w:rFonts w:eastAsia="Times New Roman" w:cs="Times New Roman"/>
          <w:b/>
          <w:bCs/>
          <w:color w:val="FF0000"/>
          <w:szCs w:val="24"/>
          <w:lang w:eastAsia="pl-PL"/>
        </w:rPr>
        <w:t xml:space="preserve">dla jakości </w:t>
      </w:r>
      <w:r w:rsidRPr="00512E38">
        <w:rPr>
          <w:rFonts w:eastAsia="Times New Roman" w:cs="Times New Roman"/>
          <w:b/>
          <w:bCs/>
          <w:color w:val="000000"/>
          <w:szCs w:val="24"/>
          <w:lang w:eastAsia="pl-PL"/>
        </w:rPr>
        <w:t>kluczowym kryterium może być dokładność, łatwość użycia, nowoczesność, niezawodność, łatwość naprawy i wygląd,</w:t>
      </w:r>
    </w:p>
    <w:p w:rsidR="00512E38" w:rsidRPr="00512E38" w:rsidRDefault="00512E38" w:rsidP="007A142D">
      <w:pPr>
        <w:numPr>
          <w:ilvl w:val="0"/>
          <w:numId w:val="33"/>
        </w:numPr>
        <w:kinsoku w:val="0"/>
        <w:overflowPunct w:val="0"/>
        <w:ind w:left="763"/>
        <w:contextualSpacing/>
        <w:jc w:val="left"/>
        <w:textAlignment w:val="baseline"/>
        <w:rPr>
          <w:rFonts w:eastAsia="Times New Roman" w:cs="Times New Roman"/>
          <w:color w:val="268CD2"/>
          <w:szCs w:val="24"/>
          <w:lang w:eastAsia="pl-PL"/>
        </w:rPr>
      </w:pPr>
      <w:r w:rsidRPr="00512E38">
        <w:rPr>
          <w:rFonts w:eastAsia="Times New Roman" w:cs="Times New Roman"/>
          <w:b/>
          <w:bCs/>
          <w:color w:val="FF0000"/>
          <w:szCs w:val="24"/>
          <w:lang w:eastAsia="pl-PL"/>
        </w:rPr>
        <w:t xml:space="preserve">dla produktywności </w:t>
      </w:r>
      <w:r w:rsidRPr="00512E38">
        <w:rPr>
          <w:rFonts w:eastAsia="Times New Roman" w:cs="Times New Roman"/>
          <w:b/>
          <w:bCs/>
          <w:color w:val="000000"/>
          <w:szCs w:val="24"/>
          <w:lang w:eastAsia="pl-PL"/>
        </w:rPr>
        <w:t>- ilość, częstotliwość i terminowość,</w:t>
      </w:r>
    </w:p>
    <w:p w:rsidR="00512E38" w:rsidRPr="00512E38" w:rsidRDefault="00512E38" w:rsidP="007A142D">
      <w:pPr>
        <w:numPr>
          <w:ilvl w:val="0"/>
          <w:numId w:val="33"/>
        </w:numPr>
        <w:kinsoku w:val="0"/>
        <w:overflowPunct w:val="0"/>
        <w:ind w:left="763"/>
        <w:contextualSpacing/>
        <w:jc w:val="left"/>
        <w:textAlignment w:val="baseline"/>
        <w:rPr>
          <w:rFonts w:eastAsia="Times New Roman" w:cs="Times New Roman"/>
          <w:color w:val="268CD2"/>
          <w:szCs w:val="24"/>
          <w:lang w:eastAsia="pl-PL"/>
        </w:rPr>
      </w:pPr>
      <w:r w:rsidRPr="00512E38">
        <w:rPr>
          <w:rFonts w:eastAsia="Times New Roman" w:cs="Times New Roman"/>
          <w:b/>
          <w:bCs/>
          <w:color w:val="FF0000"/>
          <w:szCs w:val="24"/>
          <w:lang w:eastAsia="pl-PL"/>
        </w:rPr>
        <w:t xml:space="preserve">dla kosztu </w:t>
      </w:r>
      <w:r w:rsidRPr="00512E38">
        <w:rPr>
          <w:rFonts w:eastAsia="Times New Roman" w:cs="Times New Roman"/>
          <w:b/>
          <w:bCs/>
          <w:color w:val="000000"/>
          <w:szCs w:val="24"/>
          <w:lang w:eastAsia="pl-PL"/>
        </w:rPr>
        <w:t>- koszty robocizny, materiałów, koszty ogólne.</w:t>
      </w:r>
    </w:p>
    <w:p w:rsidR="00512E38" w:rsidRPr="00512E38" w:rsidRDefault="00512E38" w:rsidP="007A142D">
      <w:pPr>
        <w:numPr>
          <w:ilvl w:val="0"/>
          <w:numId w:val="34"/>
        </w:numPr>
        <w:kinsoku w:val="0"/>
        <w:overflowPunct w:val="0"/>
        <w:ind w:left="806"/>
        <w:contextualSpacing/>
        <w:jc w:val="left"/>
        <w:textAlignment w:val="baseline"/>
        <w:rPr>
          <w:rFonts w:eastAsia="Times New Roman" w:cs="Times New Roman"/>
          <w:color w:val="268CD2"/>
          <w:szCs w:val="24"/>
          <w:lang w:eastAsia="pl-PL"/>
        </w:rPr>
      </w:pPr>
      <w:r w:rsidRPr="00512E38">
        <w:rPr>
          <w:rFonts w:eastAsiaTheme="minorEastAsia" w:cs="Times New Roman"/>
          <w:b/>
          <w:bCs/>
          <w:color w:val="2F9CE6"/>
          <w:szCs w:val="24"/>
          <w:lang w:eastAsia="pl-PL"/>
        </w:rPr>
        <w:t xml:space="preserve">Etap III. Opracowanie miar oceny każdego z kluczowych kryteriów </w:t>
      </w:r>
      <w:r w:rsidRPr="00512E38">
        <w:rPr>
          <w:rFonts w:eastAsiaTheme="minorEastAsia" w:cs="Times New Roman"/>
          <w:b/>
          <w:bCs/>
          <w:color w:val="000000"/>
          <w:szCs w:val="24"/>
          <w:lang w:eastAsia="pl-PL"/>
        </w:rPr>
        <w:t>- sekwencja postępowania na tym etapie polega na skonstruowaniu zestawu miar, które pozwolą na opisanie analizowanej rzeczywistości poprzez pryzmat przyjętych kluczowych kryteriów.</w:t>
      </w:r>
    </w:p>
    <w:p w:rsidR="00512E38" w:rsidRPr="00512E38" w:rsidRDefault="00512E38" w:rsidP="00512E38">
      <w:pPr>
        <w:kinsoku w:val="0"/>
        <w:overflowPunct w:val="0"/>
        <w:spacing w:before="96"/>
        <w:ind w:left="86" w:hanging="547"/>
        <w:textAlignment w:val="baseline"/>
        <w:rPr>
          <w:rFonts w:eastAsia="Times New Roman" w:cs="Times New Roman"/>
          <w:szCs w:val="24"/>
          <w:lang w:eastAsia="pl-PL"/>
        </w:rPr>
      </w:pPr>
      <w:r w:rsidRPr="00512E38">
        <w:rPr>
          <w:rFonts w:eastAsiaTheme="minorEastAsia" w:cs="Times New Roman"/>
          <w:b/>
          <w:bCs/>
          <w:color w:val="FF0000"/>
          <w:szCs w:val="24"/>
          <w:lang w:eastAsia="pl-PL"/>
        </w:rPr>
        <w:lastRenderedPageBreak/>
        <w:t xml:space="preserve">Przykładowo: </w:t>
      </w:r>
    </w:p>
    <w:p w:rsidR="00512E38" w:rsidRPr="00512E38" w:rsidRDefault="00512E38" w:rsidP="00512E38">
      <w:pPr>
        <w:kinsoku w:val="0"/>
        <w:overflowPunct w:val="0"/>
        <w:spacing w:before="96"/>
        <w:ind w:left="86" w:hanging="547"/>
        <w:textAlignment w:val="baseline"/>
        <w:rPr>
          <w:rFonts w:eastAsia="Times New Roman" w:cs="Times New Roman"/>
          <w:szCs w:val="24"/>
          <w:lang w:eastAsia="pl-PL"/>
        </w:rPr>
      </w:pPr>
      <w:r w:rsidRPr="00512E38">
        <w:rPr>
          <w:rFonts w:eastAsiaTheme="minorEastAsia" w:cs="Times New Roman"/>
          <w:b/>
          <w:bCs/>
          <w:color w:val="FF0000"/>
          <w:szCs w:val="24"/>
          <w:lang w:eastAsia="pl-PL"/>
        </w:rPr>
        <w:t xml:space="preserve">jeżeli kluczowym kryterium jakości jest łatwość użycia </w:t>
      </w:r>
      <w:r w:rsidRPr="00512E38">
        <w:rPr>
          <w:rFonts w:eastAsiaTheme="minorEastAsia" w:cs="Times New Roman"/>
          <w:b/>
          <w:bCs/>
          <w:color w:val="000000"/>
          <w:szCs w:val="24"/>
          <w:lang w:eastAsia="pl-PL"/>
        </w:rPr>
        <w:t>to przyjęte miary powinny pozwolić na określenie czy klient uważa nasz produkt lub usługę (rezultat procesu) za łatwe do użycia, np. liczba zapytań na infolinii i uwag dotyczących obsługi produktu.</w:t>
      </w:r>
    </w:p>
    <w:p w:rsidR="00512E38" w:rsidRPr="00512E38" w:rsidRDefault="00512E38" w:rsidP="007A142D">
      <w:pPr>
        <w:pStyle w:val="Akapitzlist"/>
        <w:numPr>
          <w:ilvl w:val="0"/>
          <w:numId w:val="35"/>
        </w:numPr>
        <w:kinsoku w:val="0"/>
        <w:overflowPunct w:val="0"/>
        <w:textAlignment w:val="baseline"/>
        <w:rPr>
          <w:rFonts w:eastAsia="Times New Roman" w:cs="Times New Roman"/>
          <w:color w:val="268CD2"/>
          <w:szCs w:val="24"/>
          <w:lang w:eastAsia="pl-PL"/>
        </w:rPr>
      </w:pPr>
      <w:r w:rsidRPr="00893A79">
        <w:rPr>
          <w:rFonts w:cs="Times New Roman"/>
          <w:b/>
          <w:bCs/>
          <w:color w:val="FFFFFF"/>
          <w:szCs w:val="24"/>
        </w:rPr>
        <w:t xml:space="preserve"> </w:t>
      </w:r>
      <w:r w:rsidRPr="00512E38">
        <w:rPr>
          <w:rFonts w:eastAsia="Times New Roman" w:cs="Times New Roman"/>
          <w:b/>
          <w:bCs/>
          <w:color w:val="2F9CE6"/>
          <w:szCs w:val="24"/>
          <w:lang w:eastAsia="pl-PL"/>
        </w:rPr>
        <w:t xml:space="preserve">IV. Sformułowanie standardów do każdej z miar </w:t>
      </w:r>
      <w:r w:rsidRPr="00512E38">
        <w:rPr>
          <w:rFonts w:eastAsia="Times New Roman" w:cs="Times New Roman"/>
          <w:b/>
          <w:bCs/>
          <w:color w:val="000000"/>
          <w:szCs w:val="24"/>
          <w:lang w:eastAsia="pl-PL"/>
        </w:rPr>
        <w:t>- co pozwoli na wymierne określenie granicy efektywności analizowanych działań.</w:t>
      </w:r>
    </w:p>
    <w:p w:rsidR="00512E38" w:rsidRPr="00512E38" w:rsidRDefault="00512E38" w:rsidP="00512E38">
      <w:pPr>
        <w:kinsoku w:val="0"/>
        <w:overflowPunct w:val="0"/>
        <w:spacing w:before="96"/>
        <w:ind w:left="86" w:hanging="547"/>
        <w:textAlignment w:val="baseline"/>
        <w:rPr>
          <w:rFonts w:eastAsia="Times New Roman" w:cs="Times New Roman"/>
          <w:szCs w:val="24"/>
          <w:lang w:eastAsia="pl-PL"/>
        </w:rPr>
      </w:pPr>
      <w:r w:rsidRPr="00512E38">
        <w:rPr>
          <w:rFonts w:eastAsia="Times New Roman" w:cs="Times New Roman"/>
          <w:b/>
          <w:bCs/>
          <w:color w:val="FF0000"/>
          <w:szCs w:val="24"/>
          <w:lang w:eastAsia="pl-PL"/>
        </w:rPr>
        <w:t xml:space="preserve">Przykładowo: </w:t>
      </w:r>
    </w:p>
    <w:p w:rsidR="00512E38" w:rsidRPr="00512E38" w:rsidRDefault="00512E38" w:rsidP="00512E38">
      <w:pPr>
        <w:kinsoku w:val="0"/>
        <w:overflowPunct w:val="0"/>
        <w:spacing w:before="96"/>
        <w:ind w:left="86" w:hanging="547"/>
        <w:textAlignment w:val="baseline"/>
        <w:rPr>
          <w:rFonts w:eastAsia="Times New Roman" w:cs="Times New Roman"/>
          <w:szCs w:val="24"/>
          <w:lang w:eastAsia="pl-PL"/>
        </w:rPr>
      </w:pPr>
      <w:r w:rsidRPr="00512E38">
        <w:rPr>
          <w:rFonts w:eastAsia="Times New Roman" w:cs="Times New Roman"/>
          <w:b/>
          <w:bCs/>
          <w:color w:val="FF0000"/>
          <w:szCs w:val="24"/>
          <w:lang w:eastAsia="pl-PL"/>
        </w:rPr>
        <w:t xml:space="preserve">standard dla przyjętej przykładowej miary: </w:t>
      </w:r>
      <w:r w:rsidRPr="00512E38">
        <w:rPr>
          <w:rFonts w:eastAsia="Times New Roman" w:cs="Times New Roman"/>
          <w:b/>
          <w:bCs/>
          <w:color w:val="000000"/>
          <w:szCs w:val="24"/>
          <w:lang w:eastAsia="pl-PL"/>
        </w:rPr>
        <w:t>nie więcej niż 2 pytania i uwagi na miesiąc.</w:t>
      </w:r>
    </w:p>
    <w:p w:rsidR="00512E38" w:rsidRPr="00893A79" w:rsidRDefault="00512E38" w:rsidP="00512E38">
      <w:pPr>
        <w:pStyle w:val="NormalnyWeb"/>
        <w:spacing w:before="0" w:beforeAutospacing="0" w:after="0" w:afterAutospacing="0"/>
        <w:textAlignment w:val="baseline"/>
      </w:pPr>
      <w:r w:rsidRPr="00893A79">
        <w:rPr>
          <w:color w:val="000000"/>
          <w:kern w:val="24"/>
        </w:rPr>
        <w:t>Przykłady miar skonstruowanych zgodnie z przedstawioną powyżej metodyką zostały zaprezentowane w tabeli 1.</w:t>
      </w:r>
    </w:p>
    <w:p w:rsidR="00512E38" w:rsidRPr="00893A79" w:rsidRDefault="00512E38" w:rsidP="00512E38">
      <w:pPr>
        <w:pStyle w:val="NormalnyWeb"/>
        <w:spacing w:before="0" w:beforeAutospacing="0" w:after="0" w:afterAutospacing="0"/>
        <w:textAlignment w:val="baseline"/>
      </w:pPr>
      <w:r w:rsidRPr="00893A79">
        <w:rPr>
          <w:color w:val="000000"/>
          <w:kern w:val="24"/>
        </w:rPr>
        <w:t>Tabela 1. Przykłady miar i standardów</w:t>
      </w:r>
    </w:p>
    <w:tbl>
      <w:tblPr>
        <w:tblW w:w="0" w:type="auto"/>
        <w:tblCellMar>
          <w:left w:w="0" w:type="dxa"/>
          <w:right w:w="0" w:type="dxa"/>
        </w:tblCellMar>
        <w:tblLook w:val="0600" w:firstRow="0" w:lastRow="0" w:firstColumn="0" w:lastColumn="0" w:noHBand="1" w:noVBand="1"/>
      </w:tblPr>
      <w:tblGrid>
        <w:gridCol w:w="1892"/>
        <w:gridCol w:w="1431"/>
        <w:gridCol w:w="3185"/>
        <w:gridCol w:w="3110"/>
      </w:tblGrid>
      <w:tr w:rsidR="002F3AB0" w:rsidRPr="002F3AB0" w:rsidTr="002F3AB0">
        <w:trPr>
          <w:trHeight w:val="2117"/>
        </w:trPr>
        <w:tc>
          <w:tcPr>
            <w:tcW w:w="0" w:type="auto"/>
            <w:vMerge w:val="restart"/>
            <w:tcBorders>
              <w:top w:val="single" w:sz="8" w:space="0" w:color="FFFFFF"/>
              <w:left w:val="single" w:sz="8" w:space="0" w:color="FFFFFF"/>
              <w:bottom w:val="single" w:sz="8" w:space="0" w:color="FFFFFF"/>
              <w:right w:val="single" w:sz="8" w:space="0" w:color="FFFFFF"/>
            </w:tcBorders>
            <w:shd w:val="clear" w:color="auto" w:fill="EAF2E9"/>
            <w:tcMar>
              <w:top w:w="15" w:type="dxa"/>
              <w:left w:w="24" w:type="dxa"/>
              <w:bottom w:w="0" w:type="dxa"/>
              <w:right w:w="24" w:type="dxa"/>
            </w:tcMar>
            <w:hideMark/>
          </w:tcPr>
          <w:p w:rsidR="002F3AB0" w:rsidRPr="002F3AB0" w:rsidRDefault="002F3AB0" w:rsidP="002F3AB0">
            <w:pPr>
              <w:spacing w:line="276" w:lineRule="auto"/>
              <w:jc w:val="center"/>
              <w:textAlignment w:val="baseline"/>
              <w:rPr>
                <w:rFonts w:ascii="Arial" w:eastAsia="Times New Roman" w:hAnsi="Arial" w:cs="Arial"/>
                <w:sz w:val="36"/>
                <w:szCs w:val="36"/>
                <w:lang w:eastAsia="pl-PL"/>
              </w:rPr>
            </w:pPr>
            <w:r w:rsidRPr="002F3AB0">
              <w:rPr>
                <w:rFonts w:ascii="Verdana" w:eastAsia="Times New Roman" w:hAnsi="Verdana" w:cs="Arial"/>
                <w:b/>
                <w:bCs/>
                <w:color w:val="000000"/>
                <w:kern w:val="24"/>
                <w:szCs w:val="24"/>
                <w:lang w:eastAsia="pl-PL"/>
                <w14:shadow w14:blurRad="38100" w14:dist="38100" w14:dir="2700000" w14:sx="100000" w14:sy="100000" w14:kx="0" w14:ky="0" w14:algn="tl">
                  <w14:srgbClr w14:val="FFFFFF"/>
                </w14:shadow>
              </w:rPr>
              <w:t>Proces</w:t>
            </w:r>
          </w:p>
          <w:p w:rsidR="002F3AB0" w:rsidRPr="002F3AB0" w:rsidRDefault="002F3AB0" w:rsidP="002F3AB0">
            <w:pPr>
              <w:spacing w:line="276" w:lineRule="auto"/>
              <w:jc w:val="center"/>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Kwalifikacja wniosków</w:t>
            </w:r>
          </w:p>
        </w:tc>
        <w:tc>
          <w:tcPr>
            <w:tcW w:w="0" w:type="auto"/>
            <w:vMerge w:val="restart"/>
            <w:tcBorders>
              <w:top w:val="single" w:sz="8" w:space="0" w:color="FFFFFF"/>
              <w:left w:val="single" w:sz="8" w:space="0" w:color="FFFFFF"/>
              <w:bottom w:val="single" w:sz="8" w:space="0" w:color="FFFFFF"/>
              <w:right w:val="single" w:sz="8" w:space="0" w:color="FFFFFF"/>
            </w:tcBorders>
            <w:shd w:val="clear" w:color="auto" w:fill="EAF2E9"/>
            <w:tcMar>
              <w:top w:w="15" w:type="dxa"/>
              <w:left w:w="24" w:type="dxa"/>
              <w:bottom w:w="0" w:type="dxa"/>
              <w:right w:w="24" w:type="dxa"/>
            </w:tcMar>
            <w:hideMark/>
          </w:tcPr>
          <w:p w:rsidR="002F3AB0" w:rsidRPr="002F3AB0" w:rsidRDefault="002F3AB0" w:rsidP="002F3AB0">
            <w:pPr>
              <w:spacing w:line="276" w:lineRule="auto"/>
              <w:jc w:val="center"/>
              <w:textAlignment w:val="baseline"/>
              <w:rPr>
                <w:rFonts w:ascii="Arial" w:eastAsia="Times New Roman" w:hAnsi="Arial" w:cs="Arial"/>
                <w:sz w:val="36"/>
                <w:szCs w:val="36"/>
                <w:lang w:eastAsia="pl-PL"/>
              </w:rPr>
            </w:pPr>
            <w:r w:rsidRPr="002F3AB0">
              <w:rPr>
                <w:rFonts w:ascii="Verdana" w:eastAsia="Times New Roman" w:hAnsi="Verdana" w:cs="Arial"/>
                <w:b/>
                <w:bCs/>
                <w:color w:val="000000"/>
                <w:kern w:val="24"/>
                <w:szCs w:val="24"/>
                <w:lang w:eastAsia="pl-PL"/>
                <w14:shadow w14:blurRad="38100" w14:dist="38100" w14:dir="2700000" w14:sx="100000" w14:sy="100000" w14:kx="0" w14:ky="0" w14:algn="tl">
                  <w14:srgbClr w14:val="FFFFFF"/>
                </w14:shadow>
              </w:rPr>
              <w:t>Kryterium</w:t>
            </w:r>
          </w:p>
          <w:p w:rsidR="002F3AB0" w:rsidRPr="002F3AB0" w:rsidRDefault="002F3AB0" w:rsidP="002F3AB0">
            <w:pPr>
              <w:spacing w:line="276" w:lineRule="auto"/>
              <w:jc w:val="center"/>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Dokładność</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15" w:type="dxa"/>
              <w:left w:w="24" w:type="dxa"/>
              <w:bottom w:w="0" w:type="dxa"/>
              <w:right w:w="24" w:type="dxa"/>
            </w:tcMar>
            <w:hideMark/>
          </w:tcPr>
          <w:p w:rsidR="002F3AB0" w:rsidRPr="002F3AB0" w:rsidRDefault="002F3AB0" w:rsidP="002F3AB0">
            <w:pPr>
              <w:spacing w:line="276" w:lineRule="auto"/>
              <w:jc w:val="center"/>
              <w:textAlignment w:val="baseline"/>
              <w:rPr>
                <w:rFonts w:ascii="Arial" w:eastAsia="Times New Roman" w:hAnsi="Arial" w:cs="Arial"/>
                <w:sz w:val="36"/>
                <w:szCs w:val="36"/>
                <w:lang w:eastAsia="pl-PL"/>
              </w:rPr>
            </w:pPr>
            <w:r w:rsidRPr="002F3AB0">
              <w:rPr>
                <w:rFonts w:ascii="Verdana" w:eastAsia="Times New Roman" w:hAnsi="Verdana" w:cs="Arial"/>
                <w:b/>
                <w:bCs/>
                <w:color w:val="000000"/>
                <w:kern w:val="24"/>
                <w:szCs w:val="24"/>
                <w:lang w:eastAsia="pl-PL"/>
                <w14:shadow w14:blurRad="38100" w14:dist="38100" w14:dir="2700000" w14:sx="100000" w14:sy="100000" w14:kx="0" w14:ky="0" w14:algn="tl">
                  <w14:srgbClr w14:val="FFFFFF"/>
                </w14:shadow>
              </w:rPr>
              <w:t>Miara</w:t>
            </w:r>
          </w:p>
          <w:p w:rsidR="002F3AB0" w:rsidRPr="002F3AB0" w:rsidRDefault="002F3AB0" w:rsidP="002F3AB0">
            <w:pPr>
              <w:spacing w:line="276" w:lineRule="auto"/>
              <w:jc w:val="left"/>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Procent przypadków, w których określono potencjalną kwotę odszkodowania</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15" w:type="dxa"/>
              <w:left w:w="24" w:type="dxa"/>
              <w:bottom w:w="0" w:type="dxa"/>
              <w:right w:w="24" w:type="dxa"/>
            </w:tcMar>
            <w:hideMark/>
          </w:tcPr>
          <w:p w:rsidR="002F3AB0" w:rsidRPr="002F3AB0" w:rsidRDefault="002F3AB0" w:rsidP="002F3AB0">
            <w:pPr>
              <w:spacing w:line="276" w:lineRule="auto"/>
              <w:jc w:val="center"/>
              <w:textAlignment w:val="baseline"/>
              <w:rPr>
                <w:rFonts w:ascii="Arial" w:eastAsia="Times New Roman" w:hAnsi="Arial" w:cs="Arial"/>
                <w:sz w:val="36"/>
                <w:szCs w:val="36"/>
                <w:lang w:eastAsia="pl-PL"/>
              </w:rPr>
            </w:pPr>
            <w:r w:rsidRPr="002F3AB0">
              <w:rPr>
                <w:rFonts w:ascii="Verdana" w:eastAsia="Times New Roman" w:hAnsi="Verdana" w:cs="Arial"/>
                <w:b/>
                <w:bCs/>
                <w:color w:val="000000"/>
                <w:kern w:val="24"/>
                <w:szCs w:val="24"/>
                <w:lang w:eastAsia="pl-PL"/>
                <w14:shadow w14:blurRad="38100" w14:dist="38100" w14:dir="2700000" w14:sx="100000" w14:sy="100000" w14:kx="0" w14:ky="0" w14:algn="tl">
                  <w14:srgbClr w14:val="FFFFFF"/>
                </w14:shadow>
              </w:rPr>
              <w:t>Standard</w:t>
            </w:r>
          </w:p>
          <w:p w:rsidR="002F3AB0" w:rsidRPr="002F3AB0" w:rsidRDefault="002F3AB0" w:rsidP="002F3AB0">
            <w:pPr>
              <w:spacing w:line="276" w:lineRule="auto"/>
              <w:jc w:val="left"/>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W 75 % przypadków określono potencjalną sumę odszkodowania</w:t>
            </w:r>
          </w:p>
        </w:tc>
      </w:tr>
      <w:tr w:rsidR="002F3AB0" w:rsidRPr="002F3AB0" w:rsidTr="002F3AB0">
        <w:trPr>
          <w:trHeight w:val="1688"/>
        </w:trPr>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2F3AB0" w:rsidRPr="002F3AB0" w:rsidRDefault="002F3AB0" w:rsidP="002F3AB0">
            <w:pPr>
              <w:jc w:val="left"/>
              <w:rPr>
                <w:rFonts w:ascii="Arial" w:eastAsia="Times New Roman" w:hAnsi="Arial" w:cs="Arial"/>
                <w:sz w:val="36"/>
                <w:szCs w:val="36"/>
                <w:lang w:eastAsia="pl-PL"/>
              </w:rPr>
            </w:pP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2F3AB0" w:rsidRPr="002F3AB0" w:rsidRDefault="002F3AB0" w:rsidP="002F3AB0">
            <w:pPr>
              <w:jc w:val="left"/>
              <w:rPr>
                <w:rFonts w:ascii="Arial" w:eastAsia="Times New Roman" w:hAnsi="Arial" w:cs="Arial"/>
                <w:sz w:val="36"/>
                <w:szCs w:val="36"/>
                <w:lang w:eastAsia="pl-PL"/>
              </w:rPr>
            </w:pP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15" w:type="dxa"/>
              <w:left w:w="24" w:type="dxa"/>
              <w:bottom w:w="0" w:type="dxa"/>
              <w:right w:w="24" w:type="dxa"/>
            </w:tcMar>
            <w:hideMark/>
          </w:tcPr>
          <w:p w:rsidR="002F3AB0" w:rsidRPr="002F3AB0" w:rsidRDefault="002F3AB0" w:rsidP="002F3AB0">
            <w:pPr>
              <w:spacing w:line="276" w:lineRule="auto"/>
              <w:jc w:val="left"/>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Procent wniosków, w których sumę odszkodowań określono później</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15" w:type="dxa"/>
              <w:left w:w="24" w:type="dxa"/>
              <w:bottom w:w="0" w:type="dxa"/>
              <w:right w:w="24" w:type="dxa"/>
            </w:tcMar>
            <w:hideMark/>
          </w:tcPr>
          <w:p w:rsidR="002F3AB0" w:rsidRPr="002F3AB0" w:rsidRDefault="002F3AB0" w:rsidP="002F3AB0">
            <w:pPr>
              <w:spacing w:line="276" w:lineRule="auto"/>
              <w:jc w:val="left"/>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Dokonano korekty lub pojawiły się dodatkowe roszczenia w mniej niż 5 % przypadków</w:t>
            </w:r>
          </w:p>
        </w:tc>
      </w:tr>
      <w:tr w:rsidR="002F3AB0" w:rsidRPr="002F3AB0" w:rsidTr="002F3AB0">
        <w:trPr>
          <w:trHeight w:val="1280"/>
        </w:trPr>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2F3AB0" w:rsidRPr="002F3AB0" w:rsidRDefault="002F3AB0" w:rsidP="002F3AB0">
            <w:pPr>
              <w:jc w:val="left"/>
              <w:rPr>
                <w:rFonts w:ascii="Arial" w:eastAsia="Times New Roman" w:hAnsi="Arial" w:cs="Arial"/>
                <w:sz w:val="36"/>
                <w:szCs w:val="36"/>
                <w:lang w:eastAsia="pl-PL"/>
              </w:rPr>
            </w:pP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2F3AB0" w:rsidRPr="002F3AB0" w:rsidRDefault="002F3AB0" w:rsidP="002F3AB0">
            <w:pPr>
              <w:jc w:val="left"/>
              <w:rPr>
                <w:rFonts w:ascii="Arial" w:eastAsia="Times New Roman" w:hAnsi="Arial" w:cs="Arial"/>
                <w:sz w:val="36"/>
                <w:szCs w:val="36"/>
                <w:lang w:eastAsia="pl-PL"/>
              </w:rPr>
            </w:pP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15" w:type="dxa"/>
              <w:left w:w="24" w:type="dxa"/>
              <w:bottom w:w="0" w:type="dxa"/>
              <w:right w:w="24" w:type="dxa"/>
            </w:tcMar>
            <w:hideMark/>
          </w:tcPr>
          <w:p w:rsidR="002F3AB0" w:rsidRPr="002F3AB0" w:rsidRDefault="002F3AB0" w:rsidP="002F3AB0">
            <w:pPr>
              <w:spacing w:line="276" w:lineRule="auto"/>
              <w:jc w:val="left"/>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Procent właściwie zakwalifikowanych wniosków</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15" w:type="dxa"/>
              <w:left w:w="24" w:type="dxa"/>
              <w:bottom w:w="0" w:type="dxa"/>
              <w:right w:w="24" w:type="dxa"/>
            </w:tcMar>
            <w:hideMark/>
          </w:tcPr>
          <w:p w:rsidR="002F3AB0" w:rsidRPr="002F3AB0" w:rsidRDefault="002F3AB0" w:rsidP="002F3AB0">
            <w:pPr>
              <w:spacing w:line="276" w:lineRule="auto"/>
              <w:jc w:val="left"/>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W 100 % właściwie zakwalifikowano i wprowadzono wnioski</w:t>
            </w:r>
          </w:p>
        </w:tc>
      </w:tr>
      <w:tr w:rsidR="002F3AB0" w:rsidRPr="002F3AB0" w:rsidTr="002F3AB0">
        <w:trPr>
          <w:trHeight w:val="825"/>
        </w:trPr>
        <w:tc>
          <w:tcPr>
            <w:tcW w:w="0" w:type="auto"/>
            <w:vMerge/>
            <w:tcBorders>
              <w:top w:val="single" w:sz="8" w:space="0" w:color="FFFFFF"/>
              <w:left w:val="single" w:sz="8" w:space="0" w:color="FFFFFF"/>
              <w:bottom w:val="single" w:sz="8" w:space="0" w:color="FFFFFF"/>
              <w:right w:val="single" w:sz="8" w:space="0" w:color="FFFFFF"/>
            </w:tcBorders>
            <w:vAlign w:val="center"/>
            <w:hideMark/>
          </w:tcPr>
          <w:p w:rsidR="002F3AB0" w:rsidRPr="002F3AB0" w:rsidRDefault="002F3AB0" w:rsidP="002F3AB0">
            <w:pPr>
              <w:jc w:val="left"/>
              <w:rPr>
                <w:rFonts w:ascii="Arial" w:eastAsia="Times New Roman" w:hAnsi="Arial" w:cs="Arial"/>
                <w:sz w:val="36"/>
                <w:szCs w:val="36"/>
                <w:lang w:eastAsia="pl-PL"/>
              </w:rPr>
            </w:pP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15" w:type="dxa"/>
              <w:left w:w="24" w:type="dxa"/>
              <w:bottom w:w="0" w:type="dxa"/>
              <w:right w:w="24" w:type="dxa"/>
            </w:tcMar>
            <w:hideMark/>
          </w:tcPr>
          <w:p w:rsidR="002F3AB0" w:rsidRPr="002F3AB0" w:rsidRDefault="002F3AB0" w:rsidP="002F3AB0">
            <w:pPr>
              <w:spacing w:line="276" w:lineRule="auto"/>
              <w:jc w:val="center"/>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Czas</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15" w:type="dxa"/>
              <w:left w:w="24" w:type="dxa"/>
              <w:bottom w:w="0" w:type="dxa"/>
              <w:right w:w="24" w:type="dxa"/>
            </w:tcMar>
            <w:hideMark/>
          </w:tcPr>
          <w:p w:rsidR="002F3AB0" w:rsidRPr="002F3AB0" w:rsidRDefault="002F3AB0" w:rsidP="002F3AB0">
            <w:pPr>
              <w:spacing w:line="276" w:lineRule="auto"/>
              <w:jc w:val="left"/>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Średni czas rozpatrywania</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15" w:type="dxa"/>
              <w:left w:w="24" w:type="dxa"/>
              <w:bottom w:w="0" w:type="dxa"/>
              <w:right w:w="24" w:type="dxa"/>
            </w:tcMar>
            <w:hideMark/>
          </w:tcPr>
          <w:p w:rsidR="002F3AB0" w:rsidRPr="002F3AB0" w:rsidRDefault="002F3AB0" w:rsidP="002F3AB0">
            <w:pPr>
              <w:spacing w:line="276" w:lineRule="auto"/>
              <w:jc w:val="left"/>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Czas rozpatrywania jednego wniosku – 15 min.</w:t>
            </w:r>
          </w:p>
        </w:tc>
      </w:tr>
      <w:tr w:rsidR="002F3AB0" w:rsidRPr="002F3AB0" w:rsidTr="002F3AB0">
        <w:trPr>
          <w:trHeight w:val="1193"/>
        </w:trPr>
        <w:tc>
          <w:tcPr>
            <w:tcW w:w="0" w:type="auto"/>
            <w:tcBorders>
              <w:top w:val="single" w:sz="8" w:space="0" w:color="FFFFFF"/>
              <w:left w:val="single" w:sz="8" w:space="0" w:color="FFFFFF"/>
              <w:bottom w:val="single" w:sz="8" w:space="0" w:color="FFFFFF"/>
              <w:right w:val="single" w:sz="8" w:space="0" w:color="FFFFFF"/>
            </w:tcBorders>
            <w:shd w:val="clear" w:color="auto" w:fill="EAF2E9"/>
            <w:tcMar>
              <w:top w:w="15" w:type="dxa"/>
              <w:left w:w="24" w:type="dxa"/>
              <w:bottom w:w="0" w:type="dxa"/>
              <w:right w:w="24" w:type="dxa"/>
            </w:tcMar>
            <w:hideMark/>
          </w:tcPr>
          <w:p w:rsidR="002F3AB0" w:rsidRPr="002F3AB0" w:rsidRDefault="002F3AB0" w:rsidP="002F3AB0">
            <w:pPr>
              <w:spacing w:line="276" w:lineRule="auto"/>
              <w:jc w:val="left"/>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Przyjmowanie zamówień</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15" w:type="dxa"/>
              <w:left w:w="24" w:type="dxa"/>
              <w:bottom w:w="0" w:type="dxa"/>
              <w:right w:w="24" w:type="dxa"/>
            </w:tcMar>
            <w:hideMark/>
          </w:tcPr>
          <w:p w:rsidR="002F3AB0" w:rsidRPr="002F3AB0" w:rsidRDefault="002F3AB0" w:rsidP="002F3AB0">
            <w:pPr>
              <w:spacing w:line="276" w:lineRule="auto"/>
              <w:jc w:val="center"/>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 xml:space="preserve">Dokładność </w:t>
            </w:r>
          </w:p>
          <w:p w:rsidR="002F3AB0" w:rsidRPr="002F3AB0" w:rsidRDefault="002F3AB0" w:rsidP="002F3AB0">
            <w:pPr>
              <w:spacing w:line="276" w:lineRule="auto"/>
              <w:jc w:val="center"/>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Czas</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15" w:type="dxa"/>
              <w:left w:w="24" w:type="dxa"/>
              <w:bottom w:w="0" w:type="dxa"/>
              <w:right w:w="24" w:type="dxa"/>
            </w:tcMar>
            <w:hideMark/>
          </w:tcPr>
          <w:p w:rsidR="002F3AB0" w:rsidRPr="002F3AB0" w:rsidRDefault="002F3AB0" w:rsidP="002F3AB0">
            <w:pPr>
              <w:spacing w:line="276" w:lineRule="auto"/>
              <w:ind w:hanging="29"/>
              <w:jc w:val="left"/>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 xml:space="preserve">Liczba dobrze przyjętych </w:t>
            </w:r>
          </w:p>
          <w:p w:rsidR="002F3AB0" w:rsidRPr="002F3AB0" w:rsidRDefault="002F3AB0" w:rsidP="002F3AB0">
            <w:pPr>
              <w:spacing w:line="276" w:lineRule="auto"/>
              <w:ind w:hanging="29"/>
              <w:jc w:val="left"/>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Liczba minut</w:t>
            </w:r>
          </w:p>
        </w:tc>
        <w:tc>
          <w:tcPr>
            <w:tcW w:w="0" w:type="auto"/>
            <w:tcBorders>
              <w:top w:val="single" w:sz="8" w:space="0" w:color="FFFFFF"/>
              <w:left w:val="single" w:sz="8" w:space="0" w:color="FFFFFF"/>
              <w:bottom w:val="single" w:sz="8" w:space="0" w:color="FFFFFF"/>
              <w:right w:val="single" w:sz="8" w:space="0" w:color="FFFFFF"/>
            </w:tcBorders>
            <w:shd w:val="clear" w:color="auto" w:fill="EAF2E9"/>
            <w:tcMar>
              <w:top w:w="15" w:type="dxa"/>
              <w:left w:w="24" w:type="dxa"/>
              <w:bottom w:w="0" w:type="dxa"/>
              <w:right w:w="24" w:type="dxa"/>
            </w:tcMar>
            <w:hideMark/>
          </w:tcPr>
          <w:p w:rsidR="002F3AB0" w:rsidRPr="002F3AB0" w:rsidRDefault="002F3AB0" w:rsidP="002F3AB0">
            <w:pPr>
              <w:spacing w:line="276" w:lineRule="auto"/>
              <w:ind w:hanging="14"/>
              <w:jc w:val="left"/>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 xml:space="preserve">100 % </w:t>
            </w:r>
          </w:p>
          <w:p w:rsidR="002F3AB0" w:rsidRPr="002F3AB0" w:rsidRDefault="002F3AB0" w:rsidP="002F3AB0">
            <w:pPr>
              <w:spacing w:line="276" w:lineRule="auto"/>
              <w:ind w:hanging="14"/>
              <w:jc w:val="left"/>
              <w:textAlignment w:val="baseline"/>
              <w:rPr>
                <w:rFonts w:ascii="Arial" w:eastAsia="Times New Roman" w:hAnsi="Arial" w:cs="Arial"/>
                <w:sz w:val="36"/>
                <w:szCs w:val="36"/>
                <w:lang w:eastAsia="pl-PL"/>
              </w:rPr>
            </w:pPr>
            <w:r w:rsidRPr="002F3AB0">
              <w:rPr>
                <w:rFonts w:ascii="Verdana" w:eastAsia="Times New Roman" w:hAnsi="Verdana" w:cs="Arial"/>
                <w:color w:val="000000"/>
                <w:kern w:val="24"/>
                <w:szCs w:val="24"/>
                <w:lang w:eastAsia="pl-PL"/>
              </w:rPr>
              <w:t>W ciągu 2 minut</w:t>
            </w:r>
          </w:p>
        </w:tc>
      </w:tr>
    </w:tbl>
    <w:p w:rsidR="005216E4" w:rsidRPr="005216E4" w:rsidRDefault="005216E4" w:rsidP="005216E4">
      <w:pPr>
        <w:kinsoku w:val="0"/>
        <w:overflowPunct w:val="0"/>
        <w:spacing w:before="96"/>
        <w:ind w:left="58"/>
        <w:jc w:val="left"/>
        <w:textAlignment w:val="baseline"/>
        <w:rPr>
          <w:rFonts w:eastAsia="Times New Roman" w:cs="Times New Roman"/>
          <w:szCs w:val="24"/>
          <w:lang w:eastAsia="pl-PL"/>
        </w:rPr>
      </w:pPr>
      <w:r w:rsidRPr="005216E4">
        <w:rPr>
          <w:rFonts w:eastAsia="Times New Roman" w:cs="Times New Roman"/>
          <w:b/>
          <w:bCs/>
          <w:color w:val="FF0000"/>
          <w:szCs w:val="24"/>
          <w:lang w:eastAsia="pl-PL"/>
        </w:rPr>
        <w:t>Zawarte w tabeli 1 przykłady miar ukazują sposób ich opracowania, który powinien uwzględniać następujące zasady:</w:t>
      </w:r>
    </w:p>
    <w:p w:rsidR="005216E4" w:rsidRPr="005216E4" w:rsidRDefault="005216E4" w:rsidP="007A142D">
      <w:pPr>
        <w:numPr>
          <w:ilvl w:val="0"/>
          <w:numId w:val="36"/>
        </w:numPr>
        <w:kinsoku w:val="0"/>
        <w:overflowPunct w:val="0"/>
        <w:ind w:left="778"/>
        <w:contextualSpacing/>
        <w:jc w:val="left"/>
        <w:textAlignment w:val="baseline"/>
        <w:rPr>
          <w:rFonts w:eastAsia="Times New Roman" w:cs="Times New Roman"/>
          <w:color w:val="268CD2"/>
          <w:szCs w:val="24"/>
          <w:lang w:eastAsia="pl-PL"/>
        </w:rPr>
      </w:pPr>
      <w:r w:rsidRPr="005216E4">
        <w:rPr>
          <w:rFonts w:eastAsia="Times New Roman" w:cs="Times New Roman"/>
          <w:b/>
          <w:bCs/>
          <w:color w:val="2F9CE6"/>
          <w:szCs w:val="24"/>
          <w:lang w:eastAsia="pl-PL"/>
        </w:rPr>
        <w:t xml:space="preserve">identyfikacja oczekiwań klientów powinna być punktem wyjścia do określania celów, kluczowych wyników i kryteriów oceny stosowanych </w:t>
      </w:r>
      <w:r w:rsidRPr="005216E4">
        <w:rPr>
          <w:rFonts w:eastAsia="Times New Roman" w:cs="Times New Roman"/>
          <w:b/>
          <w:bCs/>
          <w:color w:val="000000"/>
          <w:szCs w:val="24"/>
          <w:lang w:eastAsia="pl-PL"/>
        </w:rPr>
        <w:t>w całej organizacji;</w:t>
      </w:r>
    </w:p>
    <w:p w:rsidR="005216E4" w:rsidRPr="005216E4" w:rsidRDefault="005216E4" w:rsidP="007A142D">
      <w:pPr>
        <w:numPr>
          <w:ilvl w:val="0"/>
          <w:numId w:val="36"/>
        </w:numPr>
        <w:kinsoku w:val="0"/>
        <w:overflowPunct w:val="0"/>
        <w:ind w:left="778"/>
        <w:contextualSpacing/>
        <w:jc w:val="left"/>
        <w:textAlignment w:val="baseline"/>
        <w:rPr>
          <w:rFonts w:eastAsia="Times New Roman" w:cs="Times New Roman"/>
          <w:color w:val="268CD2"/>
          <w:szCs w:val="24"/>
          <w:lang w:eastAsia="pl-PL"/>
        </w:rPr>
      </w:pPr>
      <w:r w:rsidRPr="005216E4">
        <w:rPr>
          <w:rFonts w:eastAsia="Times New Roman" w:cs="Times New Roman"/>
          <w:b/>
          <w:bCs/>
          <w:color w:val="2F9CE6"/>
          <w:szCs w:val="24"/>
          <w:lang w:eastAsia="pl-PL"/>
        </w:rPr>
        <w:t>mierniki należy formułować na podstawie kluczowych, oczekiwanych wyników całego przedsiębiorstwa,</w:t>
      </w:r>
      <w:r w:rsidRPr="005216E4">
        <w:rPr>
          <w:rFonts w:eastAsia="Times New Roman" w:cs="Times New Roman"/>
          <w:b/>
          <w:bCs/>
          <w:color w:val="000000"/>
          <w:szCs w:val="24"/>
          <w:lang w:eastAsia="pl-PL"/>
        </w:rPr>
        <w:t xml:space="preserve"> a nie tylko jego części; mierniki procesów, a w dalszej kolejności stanowisk, muszą być kompatybilne i wynikać z ukierunkowania określonego przez mierniki dla całej organizacji;</w:t>
      </w:r>
    </w:p>
    <w:p w:rsidR="005216E4" w:rsidRPr="005216E4" w:rsidRDefault="005216E4" w:rsidP="007A142D">
      <w:pPr>
        <w:numPr>
          <w:ilvl w:val="0"/>
          <w:numId w:val="36"/>
        </w:numPr>
        <w:kinsoku w:val="0"/>
        <w:overflowPunct w:val="0"/>
        <w:ind w:left="778"/>
        <w:contextualSpacing/>
        <w:jc w:val="left"/>
        <w:textAlignment w:val="baseline"/>
        <w:rPr>
          <w:rFonts w:eastAsia="Times New Roman" w:cs="Times New Roman"/>
          <w:color w:val="268CD2"/>
          <w:szCs w:val="24"/>
          <w:lang w:eastAsia="pl-PL"/>
        </w:rPr>
      </w:pPr>
      <w:r w:rsidRPr="005216E4">
        <w:rPr>
          <w:rFonts w:eastAsia="Times New Roman" w:cs="Times New Roman"/>
          <w:b/>
          <w:bCs/>
          <w:color w:val="2F9CE6"/>
          <w:szCs w:val="24"/>
          <w:lang w:eastAsia="pl-PL"/>
        </w:rPr>
        <w:t>mierniki powinny mieć charakter wielowymiarowy</w:t>
      </w:r>
      <w:r w:rsidRPr="005216E4">
        <w:rPr>
          <w:rFonts w:eastAsia="Times New Roman" w:cs="Times New Roman"/>
          <w:b/>
          <w:bCs/>
          <w:color w:val="000000"/>
          <w:szCs w:val="24"/>
          <w:lang w:eastAsia="pl-PL"/>
        </w:rPr>
        <w:t>, a więc opisywać badaną rzeczywistość z co najmniej kilku perspektyw, tworząc obraz zrównoważony, niezdominowany przez jeden z punktów odniesienia (np. najczęściej w praktyce — finansowy).</w:t>
      </w:r>
    </w:p>
    <w:p w:rsidR="005216E4" w:rsidRPr="005216E4" w:rsidRDefault="005216E4" w:rsidP="007A142D">
      <w:pPr>
        <w:numPr>
          <w:ilvl w:val="0"/>
          <w:numId w:val="37"/>
        </w:numPr>
        <w:kinsoku w:val="0"/>
        <w:overflowPunct w:val="0"/>
        <w:ind w:left="1267"/>
        <w:contextualSpacing/>
        <w:textAlignment w:val="baseline"/>
        <w:rPr>
          <w:rFonts w:eastAsia="Times New Roman" w:cs="Times New Roman"/>
          <w:color w:val="268CD2"/>
          <w:szCs w:val="24"/>
          <w:lang w:eastAsia="pl-PL"/>
        </w:rPr>
      </w:pPr>
      <w:r w:rsidRPr="005216E4">
        <w:rPr>
          <w:rFonts w:eastAsiaTheme="minorEastAsia" w:cs="Times New Roman"/>
          <w:b/>
          <w:bCs/>
          <w:color w:val="2F9CE6"/>
          <w:szCs w:val="24"/>
          <w:lang w:eastAsia="pl-PL"/>
        </w:rPr>
        <w:lastRenderedPageBreak/>
        <w:t xml:space="preserve">Budowanie mierników organizacji, procesów i stanowisk, czyli trzech sekwencyjnych poziomów oceny, </w:t>
      </w:r>
      <w:r w:rsidRPr="005216E4">
        <w:rPr>
          <w:rFonts w:eastAsiaTheme="minorEastAsia" w:cs="Times New Roman"/>
          <w:b/>
          <w:bCs/>
          <w:color w:val="000000"/>
          <w:szCs w:val="24"/>
          <w:lang w:eastAsia="pl-PL"/>
        </w:rPr>
        <w:t>powinno być poprzedzone formułowaniem preferencji klientów i oczekiwanych przez nich wartości, jakie zawiera w sobie wyrób poddany weryfikacji rynku.</w:t>
      </w:r>
    </w:p>
    <w:p w:rsidR="005216E4" w:rsidRPr="005216E4" w:rsidRDefault="005216E4" w:rsidP="007A142D">
      <w:pPr>
        <w:numPr>
          <w:ilvl w:val="0"/>
          <w:numId w:val="38"/>
        </w:numPr>
        <w:kinsoku w:val="0"/>
        <w:overflowPunct w:val="0"/>
        <w:ind w:left="763"/>
        <w:contextualSpacing/>
        <w:textAlignment w:val="baseline"/>
        <w:rPr>
          <w:rFonts w:eastAsia="Times New Roman" w:cs="Times New Roman"/>
          <w:color w:val="268CD2"/>
          <w:szCs w:val="24"/>
          <w:lang w:eastAsia="pl-PL"/>
        </w:rPr>
      </w:pPr>
      <w:r w:rsidRPr="005216E4">
        <w:rPr>
          <w:rFonts w:eastAsiaTheme="minorEastAsia" w:cs="Times New Roman"/>
          <w:b/>
          <w:bCs/>
          <w:color w:val="000000"/>
          <w:szCs w:val="24"/>
          <w:lang w:eastAsia="pl-PL"/>
        </w:rPr>
        <w:t xml:space="preserve">Postępowanie takie wynika z potrzeby uniknięcia formułowania celów i pochodnych im mierników, postrzeganych tylko z perspektywy wnętrza organizacji. Perspektywa taka, choć wydaje się w oczywisty sposób korzystna dla przedsiębiorstwa, może się okazać nietrafiona ze względu na prawdopodobny brak koniunkcji między wizją formułowaną przez organizację a wartością oczekiwaną przez klientów. </w:t>
      </w:r>
    </w:p>
    <w:p w:rsidR="005216E4" w:rsidRPr="005216E4" w:rsidRDefault="005216E4" w:rsidP="007A142D">
      <w:pPr>
        <w:numPr>
          <w:ilvl w:val="0"/>
          <w:numId w:val="38"/>
        </w:numPr>
        <w:kinsoku w:val="0"/>
        <w:overflowPunct w:val="0"/>
        <w:ind w:left="763"/>
        <w:contextualSpacing/>
        <w:textAlignment w:val="baseline"/>
        <w:rPr>
          <w:rFonts w:eastAsia="Times New Roman" w:cs="Times New Roman"/>
          <w:color w:val="268CD2"/>
          <w:szCs w:val="24"/>
          <w:lang w:eastAsia="pl-PL"/>
        </w:rPr>
      </w:pPr>
      <w:r w:rsidRPr="005216E4">
        <w:rPr>
          <w:rFonts w:eastAsiaTheme="minorEastAsia" w:cs="Times New Roman"/>
          <w:b/>
          <w:bCs/>
          <w:color w:val="000000"/>
          <w:szCs w:val="24"/>
          <w:lang w:eastAsia="pl-PL"/>
        </w:rPr>
        <w:t xml:space="preserve">Uzyskanie takiego efektu jest możliwe pod warunkiem skutecznego zidentyfikowania poziomu oczekiwań klientów za pomocą </w:t>
      </w:r>
      <w:r w:rsidRPr="005216E4">
        <w:rPr>
          <w:rFonts w:eastAsiaTheme="minorEastAsia" w:cs="Times New Roman"/>
          <w:b/>
          <w:bCs/>
          <w:color w:val="FF0000"/>
          <w:szCs w:val="24"/>
          <w:lang w:eastAsia="pl-PL"/>
        </w:rPr>
        <w:t xml:space="preserve">miernika satysfakcji oraz zbioru oczekiwanych wartości. </w:t>
      </w:r>
    </w:p>
    <w:p w:rsidR="005216E4" w:rsidRPr="005216E4" w:rsidRDefault="005216E4" w:rsidP="007A142D">
      <w:pPr>
        <w:numPr>
          <w:ilvl w:val="0"/>
          <w:numId w:val="39"/>
        </w:numPr>
        <w:kinsoku w:val="0"/>
        <w:overflowPunct w:val="0"/>
        <w:ind w:left="763"/>
        <w:contextualSpacing/>
        <w:textAlignment w:val="baseline"/>
        <w:rPr>
          <w:rFonts w:eastAsia="Times New Roman" w:cs="Times New Roman"/>
          <w:color w:val="268CD2"/>
          <w:szCs w:val="24"/>
          <w:lang w:eastAsia="pl-PL"/>
        </w:rPr>
      </w:pPr>
      <w:r w:rsidRPr="005216E4">
        <w:rPr>
          <w:rFonts w:eastAsiaTheme="minorEastAsia" w:cs="Times New Roman"/>
          <w:b/>
          <w:bCs/>
          <w:color w:val="000000"/>
          <w:szCs w:val="24"/>
          <w:lang w:eastAsia="pl-PL"/>
        </w:rPr>
        <w:t xml:space="preserve">W praktyce firma musi konfrontować oczekiwania klientów z możliwościami swoich systemów organizacyjnego, wytwórczego i logistycznego, tworząc optymalny z tych punktów widzenia system pomiaru efektywności działania różnych poziomów organizacji. </w:t>
      </w:r>
    </w:p>
    <w:p w:rsidR="005216E4" w:rsidRPr="005216E4" w:rsidRDefault="005216E4" w:rsidP="007A142D">
      <w:pPr>
        <w:numPr>
          <w:ilvl w:val="0"/>
          <w:numId w:val="39"/>
        </w:numPr>
        <w:kinsoku w:val="0"/>
        <w:overflowPunct w:val="0"/>
        <w:ind w:left="763"/>
        <w:contextualSpacing/>
        <w:textAlignment w:val="baseline"/>
        <w:rPr>
          <w:rFonts w:eastAsia="Times New Roman" w:cs="Times New Roman"/>
          <w:color w:val="268CD2"/>
          <w:szCs w:val="24"/>
          <w:lang w:eastAsia="pl-PL"/>
        </w:rPr>
      </w:pPr>
      <w:r w:rsidRPr="005216E4">
        <w:rPr>
          <w:rFonts w:eastAsiaTheme="minorEastAsia" w:cs="Times New Roman"/>
          <w:b/>
          <w:bCs/>
          <w:color w:val="FF0000"/>
          <w:szCs w:val="24"/>
          <w:lang w:eastAsia="pl-PL"/>
        </w:rPr>
        <w:t xml:space="preserve">Żadna firma nie jest w stanie spełnić wszystkich oczekiwań klientów, stąd jej oferta jest swoistym kompromisem między tymi właśnie oczekiwaniami a możliwościami. </w:t>
      </w:r>
    </w:p>
    <w:p w:rsidR="005216E4" w:rsidRPr="005216E4" w:rsidRDefault="005216E4" w:rsidP="007A142D">
      <w:pPr>
        <w:numPr>
          <w:ilvl w:val="0"/>
          <w:numId w:val="39"/>
        </w:numPr>
        <w:kinsoku w:val="0"/>
        <w:overflowPunct w:val="0"/>
        <w:ind w:left="763"/>
        <w:contextualSpacing/>
        <w:textAlignment w:val="baseline"/>
        <w:rPr>
          <w:rFonts w:eastAsia="Times New Roman" w:cs="Times New Roman"/>
          <w:color w:val="268CD2"/>
          <w:szCs w:val="24"/>
          <w:lang w:eastAsia="pl-PL"/>
        </w:rPr>
      </w:pPr>
      <w:r w:rsidRPr="005216E4">
        <w:rPr>
          <w:rFonts w:eastAsiaTheme="minorEastAsia" w:cs="Times New Roman"/>
          <w:b/>
          <w:bCs/>
          <w:color w:val="000000"/>
          <w:szCs w:val="24"/>
          <w:lang w:eastAsia="pl-PL"/>
        </w:rPr>
        <w:t>Kierunek rozwoju organizacji i jej procesów wyznacza jednak tempo zmian w preferencjach klientów.</w:t>
      </w:r>
    </w:p>
    <w:p w:rsidR="005216E4" w:rsidRPr="00893A79" w:rsidRDefault="005216E4" w:rsidP="007A142D">
      <w:pPr>
        <w:numPr>
          <w:ilvl w:val="0"/>
          <w:numId w:val="40"/>
        </w:numPr>
        <w:kinsoku w:val="0"/>
        <w:overflowPunct w:val="0"/>
        <w:ind w:left="792"/>
        <w:contextualSpacing/>
        <w:textAlignment w:val="baseline"/>
        <w:rPr>
          <w:rFonts w:eastAsia="Times New Roman" w:cs="Times New Roman"/>
          <w:color w:val="268CD2"/>
          <w:szCs w:val="24"/>
          <w:lang w:eastAsia="pl-PL"/>
        </w:rPr>
      </w:pPr>
      <w:r w:rsidRPr="005216E4">
        <w:rPr>
          <w:rFonts w:eastAsiaTheme="minorEastAsia" w:cs="Times New Roman"/>
          <w:b/>
          <w:bCs/>
          <w:color w:val="000000"/>
          <w:szCs w:val="24"/>
          <w:lang w:eastAsia="pl-PL"/>
        </w:rPr>
        <w:t xml:space="preserve">W ten sposób można tworzyć rozbudowane systemy pomiaru rzeczywistości procesowej organizacji. Rozwiązaniem godnym polecenia są </w:t>
      </w:r>
      <w:r w:rsidRPr="005216E4">
        <w:rPr>
          <w:rFonts w:eastAsiaTheme="minorEastAsia" w:cs="Times New Roman"/>
          <w:b/>
          <w:bCs/>
          <w:color w:val="FF0000"/>
          <w:szCs w:val="24"/>
          <w:lang w:eastAsia="pl-PL"/>
        </w:rPr>
        <w:t>karty wyników</w:t>
      </w:r>
      <w:r w:rsidRPr="005216E4">
        <w:rPr>
          <w:rFonts w:eastAsiaTheme="minorEastAsia" w:cs="Times New Roman"/>
          <w:b/>
          <w:bCs/>
          <w:color w:val="000000"/>
          <w:szCs w:val="24"/>
          <w:lang w:eastAsia="pl-PL"/>
        </w:rPr>
        <w:t xml:space="preserve">, prezentujące na jednej platformie zestawy miar w wyodrębnionych obszarach strategicznych. Przykład instrumentu reprezentującego tę metodologię prezentuje (tabela 2). </w:t>
      </w:r>
    </w:p>
    <w:p w:rsidR="005216E4" w:rsidRPr="005216E4" w:rsidRDefault="005216E4" w:rsidP="005216E4">
      <w:pPr>
        <w:kinsoku w:val="0"/>
        <w:overflowPunct w:val="0"/>
        <w:ind w:left="792"/>
        <w:contextualSpacing/>
        <w:textAlignment w:val="baseline"/>
        <w:rPr>
          <w:rFonts w:eastAsia="Times New Roman" w:cs="Times New Roman"/>
          <w:szCs w:val="24"/>
          <w:lang w:eastAsia="pl-PL"/>
        </w:rPr>
      </w:pPr>
      <w:r w:rsidRPr="00893A79">
        <w:rPr>
          <w:rFonts w:cs="Times New Roman"/>
          <w:b/>
          <w:bCs/>
          <w:szCs w:val="24"/>
        </w:rPr>
        <w:t>Tabela 2. Fragment Tabeli Zarządczej Elektrociepłowni</w:t>
      </w:r>
    </w:p>
    <w:tbl>
      <w:tblPr>
        <w:tblW w:w="0" w:type="auto"/>
        <w:tblCellMar>
          <w:left w:w="0" w:type="dxa"/>
          <w:right w:w="0" w:type="dxa"/>
        </w:tblCellMar>
        <w:tblLook w:val="0600" w:firstRow="0" w:lastRow="0" w:firstColumn="0" w:lastColumn="0" w:noHBand="1" w:noVBand="1"/>
      </w:tblPr>
      <w:tblGrid>
        <w:gridCol w:w="2463"/>
        <w:gridCol w:w="3560"/>
        <w:gridCol w:w="1368"/>
        <w:gridCol w:w="735"/>
        <w:gridCol w:w="735"/>
        <w:gridCol w:w="757"/>
      </w:tblGrid>
      <w:tr w:rsidR="005216E4" w:rsidRPr="005216E4" w:rsidTr="00893A79">
        <w:trPr>
          <w:trHeight w:val="328"/>
          <w:tblHead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30"/>
              <w:jc w:val="left"/>
              <w:textAlignment w:val="baseline"/>
              <w:rPr>
                <w:rFonts w:eastAsia="Times New Roman" w:cs="Times New Roman"/>
                <w:szCs w:val="24"/>
                <w:lang w:eastAsia="pl-PL"/>
              </w:rPr>
            </w:pPr>
            <w:r w:rsidRPr="002A4467">
              <w:rPr>
                <w:rFonts w:eastAsia="Times New Roman" w:cs="Times New Roman"/>
                <w:b/>
                <w:bCs/>
                <w:color w:val="000000"/>
                <w:kern w:val="24"/>
                <w:szCs w:val="24"/>
                <w:lang w:eastAsia="pl-PL"/>
              </w:rPr>
              <w:t>Cel strategiczny</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979"/>
              <w:jc w:val="left"/>
              <w:textAlignment w:val="baseline"/>
              <w:rPr>
                <w:rFonts w:eastAsia="Times New Roman" w:cs="Times New Roman"/>
                <w:szCs w:val="24"/>
                <w:lang w:eastAsia="pl-PL"/>
              </w:rPr>
            </w:pPr>
            <w:r w:rsidRPr="002A4467">
              <w:rPr>
                <w:rFonts w:eastAsia="Times New Roman" w:cs="Times New Roman"/>
                <w:b/>
                <w:bCs/>
                <w:color w:val="000000"/>
                <w:kern w:val="24"/>
                <w:szCs w:val="24"/>
                <w:lang w:eastAsia="pl-PL"/>
              </w:rPr>
              <w:t>Wskaźniki</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b/>
                <w:bCs/>
                <w:color w:val="000000"/>
                <w:kern w:val="24"/>
                <w:szCs w:val="24"/>
                <w:lang w:eastAsia="pl-PL"/>
              </w:rPr>
              <w:t>Jednostka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b/>
                <w:bCs/>
                <w:color w:val="000000"/>
                <w:kern w:val="24"/>
                <w:szCs w:val="24"/>
                <w:lang w:eastAsia="pl-PL"/>
              </w:rPr>
              <w:t>2003</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b/>
                <w:bCs/>
                <w:color w:val="000000"/>
                <w:kern w:val="24"/>
                <w:szCs w:val="24"/>
                <w:lang w:eastAsia="pl-PL"/>
              </w:rPr>
              <w:t>2004</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b/>
                <w:bCs/>
                <w:color w:val="000000"/>
                <w:kern w:val="24"/>
                <w:szCs w:val="24"/>
                <w:lang w:eastAsia="pl-PL"/>
              </w:rPr>
              <w:t>2005</w:t>
            </w:r>
          </w:p>
        </w:tc>
      </w:tr>
      <w:tr w:rsidR="005216E4" w:rsidRPr="005216E4" w:rsidTr="005216E4">
        <w:trPr>
          <w:trHeight w:val="568"/>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Rozwijanie kompetencji pracowników</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odsetek osób zdających egzaminy kwalifikacyjne</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317"/>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80</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90</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100</w:t>
            </w:r>
          </w:p>
        </w:tc>
      </w:tr>
      <w:tr w:rsidR="005216E4" w:rsidRPr="005216E4" w:rsidTr="005216E4">
        <w:trPr>
          <w:trHeight w:val="852"/>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216E4" w:rsidRPr="002A4467" w:rsidRDefault="005216E4" w:rsidP="002A4467">
            <w:pPr>
              <w:spacing w:line="276" w:lineRule="auto"/>
              <w:jc w:val="left"/>
              <w:rPr>
                <w:rFonts w:eastAsia="Times New Roman" w:cs="Times New Roman"/>
                <w:szCs w:val="24"/>
                <w:lang w:eastAsia="pl-PL"/>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Liczba osób odchodzących z firmy na własną prośbę z wyłączeniem programów grupowych</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15"/>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os./rok</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&lt;3</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&lt;2</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4"/>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0</w:t>
            </w:r>
          </w:p>
        </w:tc>
      </w:tr>
      <w:tr w:rsidR="005216E4" w:rsidRPr="005216E4" w:rsidTr="005216E4">
        <w:trPr>
          <w:trHeight w:val="328"/>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216E4" w:rsidRPr="002A4467" w:rsidRDefault="005216E4" w:rsidP="002A4467">
            <w:pPr>
              <w:spacing w:line="276" w:lineRule="auto"/>
              <w:jc w:val="left"/>
              <w:rPr>
                <w:rFonts w:eastAsia="Times New Roman" w:cs="Times New Roman"/>
                <w:szCs w:val="24"/>
                <w:lang w:eastAsia="pl-PL"/>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Absencja chorobowa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dni/os./rok</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43"/>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7</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43"/>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6</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29"/>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6</w:t>
            </w:r>
          </w:p>
        </w:tc>
      </w:tr>
      <w:tr w:rsidR="005216E4" w:rsidRPr="005216E4" w:rsidTr="005216E4">
        <w:trPr>
          <w:trHeight w:val="52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216E4" w:rsidRPr="002A4467" w:rsidRDefault="005216E4" w:rsidP="002A4467">
            <w:pPr>
              <w:spacing w:line="276" w:lineRule="auto"/>
              <w:jc w:val="left"/>
              <w:rPr>
                <w:rFonts w:eastAsia="Times New Roman" w:cs="Times New Roman"/>
                <w:szCs w:val="24"/>
                <w:lang w:eastAsia="pl-PL"/>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Odsetek pracowników produkcji objętych wielostanowiskowością</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331"/>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29"/>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10</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&gt;15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&gt;18</w:t>
            </w:r>
          </w:p>
        </w:tc>
      </w:tr>
      <w:tr w:rsidR="005216E4" w:rsidRPr="005216E4" w:rsidTr="005216E4">
        <w:trPr>
          <w:trHeight w:val="568"/>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216E4" w:rsidRPr="002A4467" w:rsidRDefault="005216E4" w:rsidP="002A4467">
            <w:pPr>
              <w:spacing w:line="276" w:lineRule="auto"/>
              <w:jc w:val="left"/>
              <w:rPr>
                <w:rFonts w:eastAsia="Times New Roman" w:cs="Times New Roman"/>
                <w:szCs w:val="24"/>
                <w:lang w:eastAsia="pl-PL"/>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Liczba osobogodzin szkoleniowych na pracownika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 xml:space="preserve">godzin/os. </w:t>
            </w:r>
            <w:r w:rsidRPr="002A4467">
              <w:rPr>
                <w:rFonts w:eastAsia="Times New Roman" w:cs="Times New Roman"/>
                <w:i/>
                <w:iCs/>
                <w:color w:val="000000"/>
                <w:kern w:val="24"/>
                <w:szCs w:val="24"/>
                <w:lang w:eastAsia="pl-PL"/>
              </w:rPr>
              <w:t xml:space="preserve">Ix </w:t>
            </w:r>
            <w:r w:rsidRPr="002A4467">
              <w:rPr>
                <w:rFonts w:eastAsia="Times New Roman" w:cs="Times New Roman"/>
                <w:color w:val="000000"/>
                <w:kern w:val="24"/>
                <w:szCs w:val="24"/>
                <w:lang w:eastAsia="pl-PL"/>
              </w:rPr>
              <w:t>ok</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4"/>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33</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&gt;33</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&gt;38</w:t>
            </w:r>
          </w:p>
        </w:tc>
      </w:tr>
      <w:tr w:rsidR="005216E4" w:rsidRPr="005216E4" w:rsidTr="005216E4">
        <w:trPr>
          <w:trHeight w:val="568"/>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4"/>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Zapewnienie bezpieczeństwa pracowników i urządzeń</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Liczba wypadków w Spółce -naszych pracowników</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302"/>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szt.</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72"/>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2</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72"/>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0</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43"/>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0</w:t>
            </w:r>
          </w:p>
        </w:tc>
      </w:tr>
      <w:tr w:rsidR="005216E4" w:rsidRPr="005216E4" w:rsidTr="005216E4">
        <w:trPr>
          <w:trHeight w:val="568"/>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216E4" w:rsidRPr="002A4467" w:rsidRDefault="005216E4" w:rsidP="002A4467">
            <w:pPr>
              <w:spacing w:line="276" w:lineRule="auto"/>
              <w:jc w:val="left"/>
              <w:rPr>
                <w:rFonts w:eastAsia="Times New Roman" w:cs="Times New Roman"/>
                <w:szCs w:val="24"/>
                <w:lang w:eastAsia="pl-PL"/>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Liczba wypadków w spółce -pozostałych osób</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302"/>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szt.</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72"/>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3</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72"/>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0</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58"/>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0</w:t>
            </w:r>
          </w:p>
        </w:tc>
      </w:tr>
      <w:tr w:rsidR="005216E4" w:rsidRPr="005216E4" w:rsidTr="005216E4">
        <w:trPr>
          <w:trHeight w:val="852"/>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216E4" w:rsidRPr="002A4467" w:rsidRDefault="005216E4" w:rsidP="002A4467">
            <w:pPr>
              <w:spacing w:line="276" w:lineRule="auto"/>
              <w:jc w:val="left"/>
              <w:rPr>
                <w:rFonts w:eastAsia="Times New Roman" w:cs="Times New Roman"/>
                <w:szCs w:val="24"/>
                <w:lang w:eastAsia="pl-PL"/>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Realizacja wniosków BHP, środowiskowych i jakościowych, zgodnie z planem działań</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374"/>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43"/>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80</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43"/>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95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100</w:t>
            </w:r>
          </w:p>
        </w:tc>
      </w:tr>
      <w:tr w:rsidR="005216E4" w:rsidRPr="005216E4" w:rsidTr="005216E4">
        <w:trPr>
          <w:trHeight w:val="568"/>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58"/>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Utrzymanie pozycji na rynku ciepła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Wzrost sprzedaży mocy cieplnej z nowych przyłączeń</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288"/>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MW</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72"/>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12</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86"/>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14</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58"/>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17</w:t>
            </w:r>
          </w:p>
        </w:tc>
      </w:tr>
      <w:tr w:rsidR="005216E4" w:rsidRPr="005216E4" w:rsidTr="005216E4">
        <w:trPr>
          <w:trHeight w:val="568"/>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216E4" w:rsidRPr="002A4467" w:rsidRDefault="005216E4" w:rsidP="002A4467">
            <w:pPr>
              <w:spacing w:line="276" w:lineRule="auto"/>
              <w:jc w:val="left"/>
              <w:rPr>
                <w:rFonts w:eastAsia="Times New Roman" w:cs="Times New Roman"/>
                <w:szCs w:val="24"/>
                <w:lang w:eastAsia="pl-PL"/>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Wzrost sprzedaży ciepła poza istniejącą siecią</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360"/>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GJ</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4"/>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800</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29"/>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850</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900</w:t>
            </w:r>
          </w:p>
        </w:tc>
      </w:tr>
      <w:tr w:rsidR="005216E4" w:rsidRPr="005216E4" w:rsidTr="005216E4">
        <w:trPr>
          <w:trHeight w:val="36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216E4" w:rsidRPr="002A4467" w:rsidRDefault="005216E4" w:rsidP="002A4467">
            <w:pPr>
              <w:spacing w:line="276" w:lineRule="auto"/>
              <w:jc w:val="left"/>
              <w:rPr>
                <w:rFonts w:eastAsia="Times New Roman" w:cs="Times New Roman"/>
                <w:szCs w:val="24"/>
                <w:lang w:eastAsia="pl-PL"/>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Marża brutto na sprzedaży</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403"/>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86"/>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12</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01"/>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12</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72"/>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14</w:t>
            </w:r>
          </w:p>
        </w:tc>
      </w:tr>
      <w:tr w:rsidR="005216E4" w:rsidRPr="005216E4" w:rsidTr="005216E4">
        <w:trPr>
          <w:trHeight w:val="852"/>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86"/>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Poprawa efektywności wytwarzania energii elektrycznej i ciepła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Wskaźniki zużycia energii chemicznej w paliwie</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73"/>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kJKWh kJKWh MJ/GJ</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4057 8930 621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4148 9249 625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407 8 890 0 620</w:t>
            </w:r>
          </w:p>
        </w:tc>
      </w:tr>
      <w:tr w:rsidR="005216E4" w:rsidRPr="005216E4" w:rsidTr="005216E4">
        <w:trPr>
          <w:trHeight w:val="328"/>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216E4" w:rsidRPr="002A4467" w:rsidRDefault="005216E4" w:rsidP="002A4467">
            <w:pPr>
              <w:spacing w:line="276" w:lineRule="auto"/>
              <w:jc w:val="left"/>
              <w:rPr>
                <w:rFonts w:eastAsia="Times New Roman" w:cs="Times New Roman"/>
                <w:szCs w:val="24"/>
                <w:lang w:eastAsia="pl-PL"/>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4"/>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Wskaźnik sprawności przemiany</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432"/>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43"/>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&gt;70</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43"/>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&gt;75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4"/>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&gt;75</w:t>
            </w:r>
          </w:p>
        </w:tc>
      </w:tr>
      <w:tr w:rsidR="005216E4" w:rsidRPr="005216E4" w:rsidTr="005216E4">
        <w:trPr>
          <w:trHeight w:val="568"/>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216E4" w:rsidRPr="002A4467" w:rsidRDefault="005216E4" w:rsidP="002A4467">
            <w:pPr>
              <w:spacing w:line="276" w:lineRule="auto"/>
              <w:jc w:val="left"/>
              <w:rPr>
                <w:rFonts w:eastAsia="Times New Roman" w:cs="Times New Roman"/>
                <w:szCs w:val="24"/>
                <w:lang w:eastAsia="pl-PL"/>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Jednostkowy koszt zmienny wytwarzania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302"/>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zł/GJ</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43"/>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11,4</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29"/>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10,9 6</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4"/>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11,0 9</w:t>
            </w:r>
          </w:p>
        </w:tc>
      </w:tr>
      <w:tr w:rsidR="005216E4" w:rsidRPr="005216E4" w:rsidTr="005216E4">
        <w:trPr>
          <w:trHeight w:val="328"/>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15"/>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Zapewnienie rentowności firmy</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4"/>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ROE</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446"/>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58"/>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7</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73"/>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8</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44"/>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8</w:t>
            </w:r>
          </w:p>
        </w:tc>
      </w:tr>
      <w:tr w:rsidR="005216E4" w:rsidRPr="005216E4" w:rsidTr="005216E4">
        <w:trPr>
          <w:trHeight w:val="328"/>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216E4" w:rsidRPr="002A4467" w:rsidRDefault="005216E4" w:rsidP="002A4467">
            <w:pPr>
              <w:spacing w:line="276" w:lineRule="auto"/>
              <w:jc w:val="left"/>
              <w:rPr>
                <w:rFonts w:eastAsia="Times New Roman" w:cs="Times New Roman"/>
                <w:szCs w:val="24"/>
                <w:lang w:eastAsia="pl-PL"/>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4"/>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EBITDA/przychody</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446"/>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58"/>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6</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86"/>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6,6</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58"/>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7,3</w:t>
            </w:r>
          </w:p>
        </w:tc>
      </w:tr>
      <w:tr w:rsidR="005216E4" w:rsidRPr="005216E4" w:rsidTr="005216E4">
        <w:trPr>
          <w:trHeight w:val="328"/>
        </w:trPr>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5216E4" w:rsidRPr="002A4467" w:rsidRDefault="005216E4" w:rsidP="002A4467">
            <w:pPr>
              <w:spacing w:line="276" w:lineRule="auto"/>
              <w:jc w:val="left"/>
              <w:rPr>
                <w:rFonts w:eastAsia="Times New Roman" w:cs="Times New Roman"/>
                <w:szCs w:val="24"/>
                <w:lang w:eastAsia="pl-PL"/>
              </w:rPr>
            </w:pP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29"/>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Wynik finannsowy netto</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44"/>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min PLN</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15"/>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27</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15"/>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29</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40" w:type="dxa"/>
              <w:bottom w:w="0" w:type="dxa"/>
              <w:right w:w="40" w:type="dxa"/>
            </w:tcMar>
            <w:hideMark/>
          </w:tcPr>
          <w:p w:rsidR="005216E4" w:rsidRPr="002A4467" w:rsidRDefault="005216E4" w:rsidP="002A4467">
            <w:pPr>
              <w:spacing w:line="276" w:lineRule="auto"/>
              <w:ind w:left="101"/>
              <w:jc w:val="left"/>
              <w:textAlignment w:val="baseline"/>
              <w:rPr>
                <w:rFonts w:eastAsia="Times New Roman" w:cs="Times New Roman"/>
                <w:szCs w:val="24"/>
                <w:lang w:eastAsia="pl-PL"/>
              </w:rPr>
            </w:pPr>
            <w:r w:rsidRPr="002A4467">
              <w:rPr>
                <w:rFonts w:eastAsia="Times New Roman" w:cs="Times New Roman"/>
                <w:color w:val="000000"/>
                <w:kern w:val="24"/>
                <w:szCs w:val="24"/>
                <w:lang w:eastAsia="pl-PL"/>
              </w:rPr>
              <w:t>33</w:t>
            </w:r>
          </w:p>
        </w:tc>
      </w:tr>
    </w:tbl>
    <w:p w:rsidR="009117BB" w:rsidRPr="009117BB" w:rsidRDefault="009117BB" w:rsidP="007A142D">
      <w:pPr>
        <w:numPr>
          <w:ilvl w:val="0"/>
          <w:numId w:val="41"/>
        </w:numPr>
        <w:kinsoku w:val="0"/>
        <w:overflowPunct w:val="0"/>
        <w:ind w:left="1267"/>
        <w:contextualSpacing/>
        <w:jc w:val="left"/>
        <w:textAlignment w:val="baseline"/>
        <w:rPr>
          <w:rFonts w:eastAsia="Times New Roman" w:cs="Times New Roman"/>
          <w:color w:val="268CD2"/>
          <w:szCs w:val="24"/>
          <w:lang w:eastAsia="pl-PL"/>
        </w:rPr>
      </w:pPr>
      <w:r w:rsidRPr="009117BB">
        <w:rPr>
          <w:rFonts w:eastAsia="Times New Roman" w:cs="Times New Roman"/>
          <w:b/>
          <w:bCs/>
          <w:color w:val="FF0000"/>
          <w:szCs w:val="24"/>
          <w:lang w:eastAsia="pl-PL"/>
        </w:rPr>
        <w:t xml:space="preserve">W początkowym okresie funkcjonowania systemu pomiaru </w:t>
      </w:r>
      <w:r w:rsidRPr="009117BB">
        <w:rPr>
          <w:rFonts w:eastAsia="Times New Roman" w:cs="Times New Roman"/>
          <w:b/>
          <w:bCs/>
          <w:color w:val="000000"/>
          <w:szCs w:val="24"/>
          <w:lang w:eastAsia="pl-PL"/>
        </w:rPr>
        <w:t xml:space="preserve">egzystuje stosunkowo duża liczba indykatorów, która zmniejsza się docelowo tworząc zbiór miar najistotniejszych. </w:t>
      </w:r>
    </w:p>
    <w:p w:rsidR="009117BB" w:rsidRPr="009117BB" w:rsidRDefault="009117BB" w:rsidP="007A142D">
      <w:pPr>
        <w:numPr>
          <w:ilvl w:val="0"/>
          <w:numId w:val="41"/>
        </w:numPr>
        <w:kinsoku w:val="0"/>
        <w:overflowPunct w:val="0"/>
        <w:ind w:left="1267"/>
        <w:contextualSpacing/>
        <w:jc w:val="left"/>
        <w:textAlignment w:val="baseline"/>
        <w:rPr>
          <w:rFonts w:eastAsia="Times New Roman" w:cs="Times New Roman"/>
          <w:color w:val="268CD2"/>
          <w:szCs w:val="24"/>
          <w:lang w:eastAsia="pl-PL"/>
        </w:rPr>
      </w:pPr>
      <w:r w:rsidRPr="009117BB">
        <w:rPr>
          <w:rFonts w:eastAsia="Times New Roman" w:cs="Times New Roman"/>
          <w:b/>
          <w:bCs/>
          <w:color w:val="FF0000"/>
          <w:szCs w:val="24"/>
          <w:lang w:eastAsia="pl-PL"/>
        </w:rPr>
        <w:t>Zbyt duża liczba wskaźników może zacierać obraz rzeczywistości</w:t>
      </w:r>
      <w:r w:rsidRPr="009117BB">
        <w:rPr>
          <w:rFonts w:eastAsia="Times New Roman" w:cs="Times New Roman"/>
          <w:b/>
          <w:bCs/>
          <w:color w:val="000000"/>
          <w:szCs w:val="24"/>
          <w:lang w:eastAsia="pl-PL"/>
        </w:rPr>
        <w:t xml:space="preserve">, może także być przyczyną konfliktów wśród osób odpowiedzialnych za poszczególne procesy, przyzwyczajonych dotąd do oceny realizacji funkcji w hierarchicznej strukturze zarządzania. </w:t>
      </w:r>
    </w:p>
    <w:p w:rsidR="009117BB" w:rsidRPr="009117BB" w:rsidRDefault="009117BB" w:rsidP="007A142D">
      <w:pPr>
        <w:numPr>
          <w:ilvl w:val="0"/>
          <w:numId w:val="41"/>
        </w:numPr>
        <w:kinsoku w:val="0"/>
        <w:overflowPunct w:val="0"/>
        <w:ind w:left="1267"/>
        <w:contextualSpacing/>
        <w:jc w:val="left"/>
        <w:textAlignment w:val="baseline"/>
        <w:rPr>
          <w:rFonts w:eastAsia="Times New Roman" w:cs="Times New Roman"/>
          <w:color w:val="268CD2"/>
          <w:szCs w:val="24"/>
          <w:lang w:eastAsia="pl-PL"/>
        </w:rPr>
      </w:pPr>
      <w:r w:rsidRPr="009117BB">
        <w:rPr>
          <w:rFonts w:eastAsia="Times New Roman" w:cs="Times New Roman"/>
          <w:b/>
          <w:bCs/>
          <w:color w:val="FF0000"/>
          <w:szCs w:val="24"/>
          <w:lang w:eastAsia="pl-PL"/>
        </w:rPr>
        <w:t xml:space="preserve">Wskaźniki powinny być czytelne i zrozumiałe dla wszystkich odbiorców informacji. </w:t>
      </w:r>
      <w:r w:rsidRPr="009117BB">
        <w:rPr>
          <w:rFonts w:eastAsia="Times New Roman" w:cs="Times New Roman"/>
          <w:b/>
          <w:bCs/>
          <w:color w:val="000000"/>
          <w:szCs w:val="24"/>
          <w:lang w:eastAsia="pl-PL"/>
        </w:rPr>
        <w:t>Wskaźniki określone sztucznie, nie uzgodnione, stworzone bez udziału kierownictwa i właścicieli procesów, nie mogą być źródłem wiarygodnej informacji</w:t>
      </w:r>
    </w:p>
    <w:p w:rsidR="009117BB" w:rsidRPr="009117BB" w:rsidRDefault="009117BB" w:rsidP="007A142D">
      <w:pPr>
        <w:numPr>
          <w:ilvl w:val="0"/>
          <w:numId w:val="42"/>
        </w:numPr>
        <w:kinsoku w:val="0"/>
        <w:overflowPunct w:val="0"/>
        <w:ind w:left="778"/>
        <w:contextualSpacing/>
        <w:textAlignment w:val="baseline"/>
        <w:rPr>
          <w:rFonts w:eastAsia="Times New Roman" w:cs="Times New Roman"/>
          <w:color w:val="268CD2"/>
          <w:szCs w:val="24"/>
          <w:lang w:eastAsia="pl-PL"/>
        </w:rPr>
      </w:pPr>
      <w:r w:rsidRPr="009117BB">
        <w:rPr>
          <w:rFonts w:eastAsiaTheme="minorEastAsia" w:cs="Times New Roman"/>
          <w:b/>
          <w:bCs/>
          <w:color w:val="000000"/>
          <w:szCs w:val="24"/>
          <w:lang w:eastAsia="pl-PL"/>
        </w:rPr>
        <w:t xml:space="preserve">Sposób obliczania założonych parametrów zdarzenia czy procesu wymaga dokładnego określenia metody zbierania danych i ich przekształcania w wartość miernika. </w:t>
      </w:r>
    </w:p>
    <w:p w:rsidR="009117BB" w:rsidRPr="009117BB" w:rsidRDefault="009117BB" w:rsidP="007A142D">
      <w:pPr>
        <w:numPr>
          <w:ilvl w:val="0"/>
          <w:numId w:val="42"/>
        </w:numPr>
        <w:kinsoku w:val="0"/>
        <w:overflowPunct w:val="0"/>
        <w:ind w:left="778"/>
        <w:contextualSpacing/>
        <w:textAlignment w:val="baseline"/>
        <w:rPr>
          <w:rFonts w:eastAsia="Times New Roman" w:cs="Times New Roman"/>
          <w:color w:val="268CD2"/>
          <w:szCs w:val="24"/>
          <w:lang w:eastAsia="pl-PL"/>
        </w:rPr>
      </w:pPr>
      <w:r w:rsidRPr="009117BB">
        <w:rPr>
          <w:rFonts w:eastAsiaTheme="minorEastAsia" w:cs="Times New Roman"/>
          <w:b/>
          <w:bCs/>
          <w:color w:val="2F9CE6"/>
          <w:szCs w:val="24"/>
          <w:lang w:eastAsia="pl-PL"/>
        </w:rPr>
        <w:t xml:space="preserve">Jednak należy rozstrzygnąć kilka kwestii, takich jak: </w:t>
      </w:r>
      <w:r w:rsidRPr="009117BB">
        <w:rPr>
          <w:rFonts w:eastAsiaTheme="minorEastAsia" w:cs="Times New Roman"/>
          <w:b/>
          <w:bCs/>
          <w:color w:val="FF0000"/>
          <w:szCs w:val="24"/>
          <w:lang w:eastAsia="pl-PL"/>
        </w:rPr>
        <w:t xml:space="preserve">sposób obliczania miernika, </w:t>
      </w:r>
      <w:r w:rsidRPr="009117BB">
        <w:rPr>
          <w:rFonts w:eastAsiaTheme="minorEastAsia" w:cs="Times New Roman"/>
          <w:b/>
          <w:bCs/>
          <w:color w:val="000000"/>
          <w:szCs w:val="24"/>
          <w:lang w:eastAsia="pl-PL"/>
        </w:rPr>
        <w:t xml:space="preserve">np. na podstawie wzoru matematycznego; </w:t>
      </w:r>
      <w:r w:rsidRPr="009117BB">
        <w:rPr>
          <w:rFonts w:eastAsiaTheme="minorEastAsia" w:cs="Times New Roman"/>
          <w:b/>
          <w:bCs/>
          <w:color w:val="FF0000"/>
          <w:szCs w:val="24"/>
          <w:lang w:eastAsia="pl-PL"/>
        </w:rPr>
        <w:t>zakres jego danych źródłowych; poziom dokładności uzyskanych wyników; poziom tolerancji odchyleń.</w:t>
      </w:r>
    </w:p>
    <w:p w:rsidR="009117BB" w:rsidRPr="009117BB" w:rsidRDefault="009117BB" w:rsidP="007A142D">
      <w:pPr>
        <w:numPr>
          <w:ilvl w:val="0"/>
          <w:numId w:val="43"/>
        </w:numPr>
        <w:kinsoku w:val="0"/>
        <w:overflowPunct w:val="0"/>
        <w:ind w:left="734"/>
        <w:contextualSpacing/>
        <w:textAlignment w:val="baseline"/>
        <w:rPr>
          <w:rFonts w:eastAsia="Times New Roman" w:cs="Times New Roman"/>
          <w:color w:val="268CD2"/>
          <w:szCs w:val="24"/>
          <w:lang w:eastAsia="pl-PL"/>
        </w:rPr>
      </w:pPr>
      <w:r w:rsidRPr="009117BB">
        <w:rPr>
          <w:rFonts w:eastAsiaTheme="minorEastAsia" w:cs="Times New Roman"/>
          <w:b/>
          <w:bCs/>
          <w:color w:val="000000"/>
          <w:szCs w:val="24"/>
          <w:lang w:eastAsia="pl-PL"/>
        </w:rPr>
        <w:t xml:space="preserve">Mierniki zasadniczo powinny mieć </w:t>
      </w:r>
      <w:r w:rsidRPr="009117BB">
        <w:rPr>
          <w:rFonts w:eastAsiaTheme="minorEastAsia" w:cs="Times New Roman"/>
          <w:b/>
          <w:bCs/>
          <w:color w:val="FF0000"/>
          <w:szCs w:val="24"/>
          <w:lang w:eastAsia="pl-PL"/>
        </w:rPr>
        <w:t xml:space="preserve">charakter ilościowy, wartościowy </w:t>
      </w:r>
      <w:r w:rsidRPr="009117BB">
        <w:rPr>
          <w:rFonts w:eastAsiaTheme="minorEastAsia" w:cs="Times New Roman"/>
          <w:b/>
          <w:bCs/>
          <w:color w:val="000000"/>
          <w:szCs w:val="24"/>
          <w:lang w:eastAsia="pl-PL"/>
        </w:rPr>
        <w:t xml:space="preserve">lub — </w:t>
      </w:r>
      <w:r w:rsidRPr="009117BB">
        <w:rPr>
          <w:rFonts w:eastAsiaTheme="minorEastAsia" w:cs="Times New Roman"/>
          <w:b/>
          <w:bCs/>
          <w:color w:val="FF0000"/>
          <w:szCs w:val="24"/>
          <w:lang w:eastAsia="pl-PL"/>
        </w:rPr>
        <w:t xml:space="preserve">coraz częściej preferowany — jakościowy </w:t>
      </w:r>
      <w:r w:rsidRPr="009117BB">
        <w:rPr>
          <w:rFonts w:eastAsiaTheme="minorEastAsia" w:cs="Times New Roman"/>
          <w:b/>
          <w:bCs/>
          <w:color w:val="000000"/>
          <w:szCs w:val="24"/>
          <w:lang w:eastAsia="pl-PL"/>
        </w:rPr>
        <w:t xml:space="preserve">(np. zadowolenie i satysfakcja klienta). </w:t>
      </w:r>
    </w:p>
    <w:p w:rsidR="009117BB" w:rsidRPr="009117BB" w:rsidRDefault="009117BB" w:rsidP="007A142D">
      <w:pPr>
        <w:numPr>
          <w:ilvl w:val="0"/>
          <w:numId w:val="43"/>
        </w:numPr>
        <w:kinsoku w:val="0"/>
        <w:overflowPunct w:val="0"/>
        <w:ind w:left="734"/>
        <w:contextualSpacing/>
        <w:textAlignment w:val="baseline"/>
        <w:rPr>
          <w:rFonts w:eastAsia="Times New Roman" w:cs="Times New Roman"/>
          <w:color w:val="268CD2"/>
          <w:szCs w:val="24"/>
          <w:lang w:eastAsia="pl-PL"/>
        </w:rPr>
      </w:pPr>
      <w:r w:rsidRPr="009117BB">
        <w:rPr>
          <w:rFonts w:eastAsiaTheme="minorEastAsia" w:cs="Times New Roman"/>
          <w:b/>
          <w:bCs/>
          <w:color w:val="FF0000"/>
          <w:szCs w:val="24"/>
          <w:u w:val="single"/>
          <w:lang w:eastAsia="pl-PL"/>
        </w:rPr>
        <w:t xml:space="preserve">Mierniki oparte na ocenach subiektywnych </w:t>
      </w:r>
      <w:r w:rsidRPr="009117BB">
        <w:rPr>
          <w:rFonts w:eastAsiaTheme="minorEastAsia" w:cs="Times New Roman"/>
          <w:b/>
          <w:bCs/>
          <w:color w:val="000000"/>
          <w:szCs w:val="24"/>
          <w:lang w:eastAsia="pl-PL"/>
        </w:rPr>
        <w:t xml:space="preserve">mogą zniekształcać postrzeganie problemu, tym niemniej </w:t>
      </w:r>
      <w:r w:rsidRPr="009117BB">
        <w:rPr>
          <w:rFonts w:eastAsiaTheme="minorEastAsia" w:cs="Times New Roman"/>
          <w:b/>
          <w:bCs/>
          <w:color w:val="2F9CE6"/>
          <w:szCs w:val="24"/>
          <w:lang w:eastAsia="pl-PL"/>
        </w:rPr>
        <w:t xml:space="preserve">powinny być wspierającym elementem wartościowania ocenianego parametru. </w:t>
      </w:r>
      <w:r w:rsidRPr="009117BB">
        <w:rPr>
          <w:rFonts w:eastAsiaTheme="minorEastAsia" w:cs="Times New Roman"/>
          <w:b/>
          <w:bCs/>
          <w:color w:val="FF0000"/>
          <w:szCs w:val="24"/>
          <w:lang w:eastAsia="pl-PL"/>
        </w:rPr>
        <w:t xml:space="preserve">Przykładem takiego miernika jest wskaźnik zadowolenia klientów. </w:t>
      </w:r>
      <w:r w:rsidRPr="009117BB">
        <w:rPr>
          <w:rFonts w:eastAsiaTheme="minorEastAsia" w:cs="Times New Roman"/>
          <w:b/>
          <w:bCs/>
          <w:color w:val="000000"/>
          <w:szCs w:val="24"/>
          <w:lang w:eastAsia="pl-PL"/>
        </w:rPr>
        <w:t xml:space="preserve">Sukces każdego przedsiębiorstwa zależy od dokładnego zrozumienia zbioru wartości, jakich oczekuje klient. Oczekiwania te wyznaczają definiowaną przez każdego klienta bardziej lub mniej świadomie </w:t>
      </w:r>
      <w:r w:rsidRPr="009117BB">
        <w:rPr>
          <w:rFonts w:eastAsiaTheme="minorEastAsia" w:cs="Times New Roman"/>
          <w:b/>
          <w:bCs/>
          <w:color w:val="FF0000"/>
          <w:szCs w:val="24"/>
          <w:u w:val="single"/>
          <w:lang w:eastAsia="pl-PL"/>
        </w:rPr>
        <w:t>wartość użytkową</w:t>
      </w:r>
      <w:r w:rsidRPr="009117BB">
        <w:rPr>
          <w:rFonts w:eastAsiaTheme="minorEastAsia" w:cs="Times New Roman"/>
          <w:b/>
          <w:bCs/>
          <w:color w:val="000000"/>
          <w:szCs w:val="24"/>
          <w:lang w:eastAsia="pl-PL"/>
        </w:rPr>
        <w:t xml:space="preserve">, której oszacowanie jest podstawą decyzji o zakupie jakiegoś dobra lub usługi. Wartość użytkową definiuje się na podstawie koncepcji J. Guaspariego i S. Croma </w:t>
      </w:r>
      <w:r w:rsidRPr="009117BB">
        <w:rPr>
          <w:rFonts w:eastAsiaTheme="minorEastAsia" w:cs="Times New Roman"/>
          <w:b/>
          <w:bCs/>
          <w:color w:val="FF0000"/>
          <w:szCs w:val="24"/>
          <w:u w:val="single"/>
          <w:lang w:eastAsia="pl-PL"/>
        </w:rPr>
        <w:t xml:space="preserve">jako iloraz tego, co klient otrzymał, w stosunku do kosztu, jaki poniósł w celu uzyskania produktu. </w:t>
      </w:r>
      <w:r w:rsidRPr="009117BB">
        <w:rPr>
          <w:rFonts w:eastAsiaTheme="minorEastAsia" w:cs="Times New Roman"/>
          <w:b/>
          <w:bCs/>
          <w:color w:val="000000"/>
          <w:szCs w:val="24"/>
          <w:lang w:eastAsia="pl-PL"/>
        </w:rPr>
        <w:t>Jakkolwiek to, co klient otrzymuje i czego oczekuje, odnosi się do aspektu produktu i/lub usługi zarówno materialnego, jak i niematerialnego, takiego jak: wygoda użytkowania i zakupu, bezkonfliktowa współpraca między partnerami transakcji, poczucie dumy, zaufanie i zadowolenie. Po stronie kosztów występuje: cena zakupu, wyrażona sumą pieniędzy, i niematerialne koszty związane: z ewentualną frustracją, niepokojem, ze zdenerwowaniem, stratą czasu, z niewygodą itp.</w:t>
      </w:r>
    </w:p>
    <w:p w:rsidR="009117BB" w:rsidRPr="009117BB" w:rsidRDefault="009117BB" w:rsidP="007A142D">
      <w:pPr>
        <w:numPr>
          <w:ilvl w:val="0"/>
          <w:numId w:val="44"/>
        </w:numPr>
        <w:kinsoku w:val="0"/>
        <w:overflowPunct w:val="0"/>
        <w:ind w:left="734"/>
        <w:contextualSpacing/>
        <w:textAlignment w:val="baseline"/>
        <w:rPr>
          <w:rFonts w:eastAsia="Times New Roman" w:cs="Times New Roman"/>
          <w:color w:val="268CD2"/>
          <w:szCs w:val="24"/>
          <w:lang w:eastAsia="pl-PL"/>
        </w:rPr>
      </w:pPr>
      <w:r w:rsidRPr="009117BB">
        <w:rPr>
          <w:rFonts w:eastAsia="Times New Roman" w:cs="Times New Roman"/>
          <w:b/>
          <w:bCs/>
          <w:color w:val="000000"/>
          <w:szCs w:val="24"/>
          <w:lang w:eastAsia="pl-PL"/>
        </w:rPr>
        <w:t xml:space="preserve">Wartości, jakie zawiera produkt i/lub usługa, dotyczą subiektywnego ich postrzegania przez klienta, przenoszącego się na sposób kreowania mierników określających wartość organizacji. </w:t>
      </w:r>
    </w:p>
    <w:p w:rsidR="009117BB" w:rsidRPr="009117BB" w:rsidRDefault="009117BB" w:rsidP="007A142D">
      <w:pPr>
        <w:numPr>
          <w:ilvl w:val="0"/>
          <w:numId w:val="44"/>
        </w:numPr>
        <w:kinsoku w:val="0"/>
        <w:overflowPunct w:val="0"/>
        <w:ind w:left="734"/>
        <w:contextualSpacing/>
        <w:textAlignment w:val="baseline"/>
        <w:rPr>
          <w:rFonts w:eastAsia="Times New Roman" w:cs="Times New Roman"/>
          <w:color w:val="268CD2"/>
          <w:szCs w:val="24"/>
          <w:lang w:eastAsia="pl-PL"/>
        </w:rPr>
      </w:pPr>
      <w:r w:rsidRPr="009117BB">
        <w:rPr>
          <w:rFonts w:eastAsia="Times New Roman" w:cs="Times New Roman"/>
          <w:b/>
          <w:bCs/>
          <w:color w:val="FF0000"/>
          <w:szCs w:val="24"/>
          <w:lang w:eastAsia="pl-PL"/>
        </w:rPr>
        <w:t>Przykład:</w:t>
      </w:r>
    </w:p>
    <w:p w:rsidR="009117BB" w:rsidRPr="009117BB" w:rsidRDefault="009117BB" w:rsidP="009117BB">
      <w:pPr>
        <w:kinsoku w:val="0"/>
        <w:overflowPunct w:val="0"/>
        <w:spacing w:before="96"/>
        <w:ind w:left="14" w:firstLine="432"/>
        <w:textAlignment w:val="baseline"/>
        <w:rPr>
          <w:rFonts w:eastAsia="Times New Roman" w:cs="Times New Roman"/>
          <w:szCs w:val="24"/>
          <w:lang w:eastAsia="pl-PL"/>
        </w:rPr>
      </w:pPr>
      <w:r w:rsidRPr="009117BB">
        <w:rPr>
          <w:rFonts w:eastAsia="Times New Roman" w:cs="Times New Roman"/>
          <w:b/>
          <w:bCs/>
          <w:i/>
          <w:iCs/>
          <w:color w:val="2F9CE6"/>
          <w:szCs w:val="24"/>
          <w:lang w:eastAsia="pl-PL"/>
        </w:rPr>
        <w:lastRenderedPageBreak/>
        <w:t xml:space="preserve">W badaniach prowadzonych w Polsce wyróżniono 11 nośników wartości: </w:t>
      </w:r>
      <w:r w:rsidRPr="009117BB">
        <w:rPr>
          <w:rFonts w:eastAsia="Times New Roman" w:cs="Times New Roman"/>
          <w:b/>
          <w:bCs/>
          <w:i/>
          <w:iCs/>
          <w:color w:val="FF0000"/>
          <w:szCs w:val="24"/>
          <w:lang w:eastAsia="pl-PL"/>
        </w:rPr>
        <w:t xml:space="preserve">krótkookresowe wyniki finansowe; relacje z klientami </w:t>
      </w:r>
      <w:r w:rsidRPr="009117BB">
        <w:rPr>
          <w:rFonts w:eastAsia="Times New Roman" w:cs="Times New Roman"/>
          <w:b/>
          <w:bCs/>
          <w:i/>
          <w:iCs/>
          <w:color w:val="000000"/>
          <w:szCs w:val="24"/>
          <w:lang w:eastAsia="pl-PL"/>
        </w:rPr>
        <w:t xml:space="preserve">(udział w rynku, satysfakcja, lojalność); </w:t>
      </w:r>
      <w:r w:rsidRPr="009117BB">
        <w:rPr>
          <w:rFonts w:eastAsia="Times New Roman" w:cs="Times New Roman"/>
          <w:b/>
          <w:bCs/>
          <w:i/>
          <w:iCs/>
          <w:color w:val="FF0000"/>
          <w:szCs w:val="24"/>
          <w:lang w:eastAsia="pl-PL"/>
        </w:rPr>
        <w:t xml:space="preserve">relacje z pracownikami </w:t>
      </w:r>
      <w:r w:rsidRPr="009117BB">
        <w:rPr>
          <w:rFonts w:eastAsia="Times New Roman" w:cs="Times New Roman"/>
          <w:b/>
          <w:bCs/>
          <w:i/>
          <w:iCs/>
          <w:color w:val="000000"/>
          <w:szCs w:val="24"/>
          <w:lang w:eastAsia="pl-PL"/>
        </w:rPr>
        <w:t xml:space="preserve">(satysfakcja, fluktuacja, kompetencje); </w:t>
      </w:r>
      <w:r w:rsidRPr="009117BB">
        <w:rPr>
          <w:rFonts w:eastAsia="Times New Roman" w:cs="Times New Roman"/>
          <w:b/>
          <w:bCs/>
          <w:i/>
          <w:iCs/>
          <w:color w:val="FF0000"/>
          <w:szCs w:val="24"/>
          <w:lang w:eastAsia="pl-PL"/>
        </w:rPr>
        <w:t xml:space="preserve">działalność operacyjna </w:t>
      </w:r>
      <w:r w:rsidRPr="009117BB">
        <w:rPr>
          <w:rFonts w:eastAsia="Times New Roman" w:cs="Times New Roman"/>
          <w:b/>
          <w:bCs/>
          <w:i/>
          <w:iCs/>
          <w:color w:val="000000"/>
          <w:szCs w:val="24"/>
          <w:lang w:eastAsia="pl-PL"/>
        </w:rPr>
        <w:t xml:space="preserve">(wydajność, terminowość, długość cyklu); </w:t>
      </w:r>
      <w:r w:rsidRPr="009117BB">
        <w:rPr>
          <w:rFonts w:eastAsia="Times New Roman" w:cs="Times New Roman"/>
          <w:b/>
          <w:bCs/>
          <w:i/>
          <w:iCs/>
          <w:color w:val="FF0000"/>
          <w:szCs w:val="24"/>
          <w:lang w:eastAsia="pl-PL"/>
        </w:rPr>
        <w:t xml:space="preserve">jakość produktów i usług </w:t>
      </w:r>
      <w:r w:rsidRPr="009117BB">
        <w:rPr>
          <w:rFonts w:eastAsia="Times New Roman" w:cs="Times New Roman"/>
          <w:b/>
          <w:bCs/>
          <w:i/>
          <w:iCs/>
          <w:color w:val="000000"/>
          <w:szCs w:val="24"/>
          <w:lang w:eastAsia="pl-PL"/>
        </w:rPr>
        <w:t xml:space="preserve">(nagrody za jakość, zwroty, reklamacje); </w:t>
      </w:r>
      <w:r w:rsidRPr="009117BB">
        <w:rPr>
          <w:rFonts w:eastAsia="Times New Roman" w:cs="Times New Roman"/>
          <w:b/>
          <w:bCs/>
          <w:i/>
          <w:iCs/>
          <w:color w:val="FF0000"/>
          <w:szCs w:val="24"/>
          <w:lang w:eastAsia="pl-PL"/>
        </w:rPr>
        <w:t xml:space="preserve">alianse z innymi przedsiębiorstwami; relacje z dostawcami; działalność na rzecz środowiska naturalnego; innowacyjność produktów i usług; wizerunek przedsiębiorstwa; pozycja konkurencyjna </w:t>
      </w:r>
      <w:r w:rsidRPr="009117BB">
        <w:rPr>
          <w:rFonts w:eastAsia="Times New Roman" w:cs="Times New Roman"/>
          <w:b/>
          <w:bCs/>
          <w:i/>
          <w:iCs/>
          <w:color w:val="000000"/>
          <w:szCs w:val="24"/>
          <w:lang w:eastAsia="pl-PL"/>
        </w:rPr>
        <w:t>(natężenie konkurencji).</w:t>
      </w:r>
    </w:p>
    <w:p w:rsidR="009117BB" w:rsidRPr="009117BB" w:rsidRDefault="009117BB" w:rsidP="007A142D">
      <w:pPr>
        <w:numPr>
          <w:ilvl w:val="0"/>
          <w:numId w:val="45"/>
        </w:numPr>
        <w:kinsoku w:val="0"/>
        <w:overflowPunct w:val="0"/>
        <w:contextualSpacing/>
        <w:textAlignment w:val="baseline"/>
        <w:rPr>
          <w:rFonts w:eastAsia="Times New Roman" w:cs="Times New Roman"/>
          <w:color w:val="268CD2"/>
          <w:szCs w:val="24"/>
          <w:lang w:eastAsia="pl-PL"/>
        </w:rPr>
      </w:pPr>
      <w:r w:rsidRPr="009117BB">
        <w:rPr>
          <w:rFonts w:eastAsia="Times New Roman" w:cs="Times New Roman"/>
          <w:b/>
          <w:bCs/>
          <w:color w:val="FF0000"/>
          <w:szCs w:val="24"/>
          <w:lang w:eastAsia="pl-PL"/>
        </w:rPr>
        <w:t xml:space="preserve">Zarządzanie procesami polega w istocie na ocenie efektywności ich funkcjonowania z perspektywy klientów, </w:t>
      </w:r>
      <w:r w:rsidRPr="009117BB">
        <w:rPr>
          <w:rFonts w:eastAsia="Times New Roman" w:cs="Times New Roman"/>
          <w:b/>
          <w:bCs/>
          <w:color w:val="000000"/>
          <w:szCs w:val="24"/>
          <w:lang w:eastAsia="pl-PL"/>
        </w:rPr>
        <w:t xml:space="preserve">odbiorców rezultatów oraz możliwości wykonawczych wyznaczanych przez potencjał, jakim dysponują zespoły procesowe (w tym jakością procesów). </w:t>
      </w:r>
    </w:p>
    <w:p w:rsidR="009117BB" w:rsidRPr="009117BB" w:rsidRDefault="009117BB" w:rsidP="007A142D">
      <w:pPr>
        <w:numPr>
          <w:ilvl w:val="0"/>
          <w:numId w:val="45"/>
        </w:numPr>
        <w:kinsoku w:val="0"/>
        <w:overflowPunct w:val="0"/>
        <w:contextualSpacing/>
        <w:textAlignment w:val="baseline"/>
        <w:rPr>
          <w:rFonts w:eastAsia="Times New Roman" w:cs="Times New Roman"/>
          <w:color w:val="268CD2"/>
          <w:szCs w:val="24"/>
          <w:lang w:eastAsia="pl-PL"/>
        </w:rPr>
      </w:pPr>
      <w:r w:rsidRPr="009117BB">
        <w:rPr>
          <w:rFonts w:eastAsia="Times New Roman" w:cs="Times New Roman"/>
          <w:b/>
          <w:bCs/>
          <w:color w:val="FF0000"/>
          <w:szCs w:val="24"/>
          <w:lang w:eastAsia="pl-PL"/>
        </w:rPr>
        <w:t xml:space="preserve">Jedną z istotnych decyzji w obszarze zarządzania procesami jest wybór mierników oceny procesów. </w:t>
      </w:r>
    </w:p>
    <w:p w:rsidR="009117BB" w:rsidRPr="009117BB" w:rsidRDefault="009117BB" w:rsidP="007A142D">
      <w:pPr>
        <w:numPr>
          <w:ilvl w:val="0"/>
          <w:numId w:val="45"/>
        </w:numPr>
        <w:kinsoku w:val="0"/>
        <w:overflowPunct w:val="0"/>
        <w:contextualSpacing/>
        <w:textAlignment w:val="baseline"/>
        <w:rPr>
          <w:rFonts w:eastAsia="Times New Roman" w:cs="Times New Roman"/>
          <w:color w:val="268CD2"/>
          <w:szCs w:val="24"/>
          <w:lang w:eastAsia="pl-PL"/>
        </w:rPr>
      </w:pPr>
      <w:r w:rsidRPr="009117BB">
        <w:rPr>
          <w:rFonts w:eastAsia="Times New Roman" w:cs="Times New Roman"/>
          <w:b/>
          <w:bCs/>
          <w:color w:val="000000"/>
          <w:szCs w:val="24"/>
          <w:lang w:eastAsia="pl-PL"/>
        </w:rPr>
        <w:t>W tabeli 3 zaprezentowano przykładowy zestaw mierników procesów i spodziewanych korzyści w wyniku ich stosowania.</w:t>
      </w:r>
    </w:p>
    <w:p w:rsidR="00512E38" w:rsidRPr="00893A79" w:rsidRDefault="009117BB" w:rsidP="00512E38">
      <w:pPr>
        <w:kinsoku w:val="0"/>
        <w:overflowPunct w:val="0"/>
        <w:contextualSpacing/>
        <w:jc w:val="left"/>
        <w:textAlignment w:val="baseline"/>
        <w:rPr>
          <w:rFonts w:cs="Times New Roman"/>
          <w:b/>
          <w:bCs/>
          <w:szCs w:val="24"/>
        </w:rPr>
      </w:pPr>
      <w:r w:rsidRPr="00893A79">
        <w:rPr>
          <w:rFonts w:cs="Times New Roman"/>
          <w:b/>
          <w:bCs/>
          <w:szCs w:val="24"/>
        </w:rPr>
        <w:t>Tabela 3. Mierniki procesów w organizacji</w:t>
      </w:r>
    </w:p>
    <w:tbl>
      <w:tblPr>
        <w:tblW w:w="0" w:type="auto"/>
        <w:tblCellMar>
          <w:left w:w="0" w:type="dxa"/>
          <w:right w:w="0" w:type="dxa"/>
        </w:tblCellMar>
        <w:tblLook w:val="0600" w:firstRow="0" w:lastRow="0" w:firstColumn="0" w:lastColumn="0" w:noHBand="1" w:noVBand="1"/>
      </w:tblPr>
      <w:tblGrid>
        <w:gridCol w:w="2122"/>
        <w:gridCol w:w="3820"/>
        <w:gridCol w:w="3676"/>
      </w:tblGrid>
      <w:tr w:rsidR="00FB4D36" w:rsidRPr="00FB4D36" w:rsidTr="00CB027C">
        <w:trPr>
          <w:trHeight w:val="276"/>
          <w:tblHeader/>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ind w:firstLine="115"/>
              <w:jc w:val="center"/>
              <w:textAlignment w:val="baseline"/>
              <w:rPr>
                <w:rFonts w:eastAsia="Times New Roman" w:cs="Times New Roman"/>
                <w:szCs w:val="24"/>
                <w:lang w:eastAsia="pl-PL"/>
              </w:rPr>
            </w:pPr>
            <w:r w:rsidRPr="00CB027C">
              <w:rPr>
                <w:rFonts w:eastAsia="Times New Roman" w:cs="Times New Roman"/>
                <w:b/>
                <w:bCs/>
                <w:color w:val="000000"/>
                <w:kern w:val="24"/>
                <w:szCs w:val="24"/>
                <w:lang w:eastAsia="pl-PL"/>
                <w14:shadow w14:blurRad="38100" w14:dist="38100" w14:dir="2700000" w14:sx="100000" w14:sy="100000" w14:kx="0" w14:ky="0" w14:algn="tl">
                  <w14:srgbClr w14:val="C0C0C0"/>
                </w14:shadow>
              </w:rPr>
              <w:t>Obszar organizacji</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ind w:left="706"/>
              <w:jc w:val="center"/>
              <w:textAlignment w:val="baseline"/>
              <w:rPr>
                <w:rFonts w:eastAsia="Times New Roman" w:cs="Times New Roman"/>
                <w:szCs w:val="24"/>
                <w:lang w:eastAsia="pl-PL"/>
              </w:rPr>
            </w:pPr>
            <w:r w:rsidRPr="00CB027C">
              <w:rPr>
                <w:rFonts w:eastAsia="Times New Roman" w:cs="Times New Roman"/>
                <w:b/>
                <w:bCs/>
                <w:color w:val="000000"/>
                <w:kern w:val="24"/>
                <w:szCs w:val="24"/>
                <w:lang w:eastAsia="pl-PL"/>
                <w14:shadow w14:blurRad="38100" w14:dist="38100" w14:dir="2700000" w14:sx="100000" w14:sy="100000" w14:kx="0" w14:ky="0" w14:algn="tl">
                  <w14:srgbClr w14:val="C0C0C0"/>
                </w14:shadow>
              </w:rPr>
              <w:t>Mierzalny element procesu</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ind w:left="533"/>
              <w:jc w:val="center"/>
              <w:textAlignment w:val="baseline"/>
              <w:rPr>
                <w:rFonts w:eastAsia="Times New Roman" w:cs="Times New Roman"/>
                <w:szCs w:val="24"/>
                <w:lang w:eastAsia="pl-PL"/>
              </w:rPr>
            </w:pPr>
            <w:r w:rsidRPr="00CB027C">
              <w:rPr>
                <w:rFonts w:eastAsia="Times New Roman" w:cs="Times New Roman"/>
                <w:b/>
                <w:bCs/>
                <w:color w:val="000000"/>
                <w:kern w:val="24"/>
                <w:szCs w:val="24"/>
                <w:lang w:eastAsia="pl-PL"/>
                <w14:shadow w14:blurRad="38100" w14:dist="38100" w14:dir="2700000" w14:sx="100000" w14:sy="100000" w14:kx="0" w14:ky="0" w14:algn="tl">
                  <w14:srgbClr w14:val="C0C0C0"/>
                </w14:shadow>
              </w:rPr>
              <w:t>Spodziewane korzyści</w:t>
            </w:r>
          </w:p>
        </w:tc>
      </w:tr>
      <w:tr w:rsidR="00FB4D36" w:rsidRPr="00FB4D36" w:rsidTr="00FB4D36">
        <w:trPr>
          <w:trHeight w:val="2148"/>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ind w:hanging="14"/>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Sprzedaż i marketing</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poprawa dokładności formułowania zamówień oraz zwiększenie liczby dostaw na czas,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poprawa dokładności prognoz,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bardziej efektywna strategia cen i promocji,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poprawa realizacji dostaw według specyficznych oczekiwań klientów,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poprawa efektywności działów sprzedaży,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poprawa dokładności dostosowania produktów do oczekiwań klienta w czasie rzeczywistym.</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redukcja czasu obsługi zamówienia o 90%,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zmniejszenie  liczby  rozmów telefonicznych,  potrzebnych do  realizacji zamówienia, o 80%,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poprawa dostępności produktów do sprzedaży z 80% do 98%.</w:t>
            </w:r>
          </w:p>
        </w:tc>
      </w:tr>
      <w:tr w:rsidR="00FB4D36" w:rsidRPr="00FB4D36" w:rsidTr="00FB4D36">
        <w:trPr>
          <w:trHeight w:val="1343"/>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ind w:hanging="14"/>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Zaopatrzenie</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poprawa terminów i warunków dostaw,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zmniejszenie kosztów zakupów,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zmniejszenie kosztów magazynowania,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poprawa obsługi zobowiązań,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poprawa dobom dostawców</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redukcja czasu odpowiedzi dostawców na zapytania ofertowe o 80% ,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zmniejszenie   kosztów  współpracy z dostawcami o 5%-40%.</w:t>
            </w:r>
          </w:p>
        </w:tc>
      </w:tr>
      <w:tr w:rsidR="00FB4D36" w:rsidRPr="00FB4D36" w:rsidTr="00FB4D36">
        <w:trPr>
          <w:trHeight w:val="1343"/>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Projektowanie produktów, badania i rozwój</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poprawa możliwości przeprojektowywania produktów,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szybsze wprowadzanie zmian,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skracanie czasu cykli weryfikacji projektów konstrukcyjnych,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poprawa dokładności projektów,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skracanie czasu  cykli  wprowadzania  nowych produktów</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czas wprowadzania nowego produktu na rynek skrócony o 1 miesiąc,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szybsze wprowadzanie zmian projektowych produktów.</w:t>
            </w:r>
          </w:p>
        </w:tc>
      </w:tr>
      <w:tr w:rsidR="00FB4D36" w:rsidRPr="00FB4D36" w:rsidTr="00FB4D36">
        <w:trPr>
          <w:trHeight w:val="1880"/>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lastRenderedPageBreak/>
              <w:t>Produkcja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dostawy na czas,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redukcja kosztów ogólnych produkcji,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redukcja kosztów materiałów,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poprawa jakości produkcji,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poprawa dostępności surowców,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skrócenie czasu amortyzacji narzędzi,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zmniejszenie liczby braków produkcyjnych.</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dostępność surowców do produkcji poprawiona z 80% do 97%.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zmniejszenie   kosztów   pośrednich związanych z produkcją o 10%.</w:t>
            </w:r>
          </w:p>
        </w:tc>
      </w:tr>
      <w:tr w:rsidR="00FB4D36" w:rsidRPr="00FB4D36" w:rsidTr="00FB4D36">
        <w:trPr>
          <w:trHeight w:val="1880"/>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ind w:firstLine="14"/>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Logistyka i dystrybucja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zmniejszenie kosztów dystrybucji,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poprawa punktualności dostaw,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redukcja poziomu zapasów,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zmniejszenie kosztu i czasu importu / eksportu,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poprawa wykorzystania powierzchni magazynowej,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redukcja czasu pobierania i pakowania,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zmniejszanie kosztów realizacji dostaw.</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redukcja poziomu zapasów o 30%,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poprawa dostaw na czas z 70% do 87%,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zmniejszenie kosztów transportu zapasów o 20%,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redukcja średniego dystansu i czasu dostaw o 33%.</w:t>
            </w:r>
          </w:p>
        </w:tc>
      </w:tr>
      <w:tr w:rsidR="00FB4D36" w:rsidRPr="00FB4D36" w:rsidTr="00FB4D36">
        <w:trPr>
          <w:trHeight w:val="994"/>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ind w:firstLine="14"/>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Finanse i administracja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poprawa czasu i kosztów konsolidacji danych,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poprawa kontroli należności i zobowiązań,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poprawa produktywności personelu,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wsparcie przy podejmowaniu decyzji na podstawie danych ekonomicznych.</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33" w:type="dxa"/>
              <w:bottom w:w="0" w:type="dxa"/>
              <w:right w:w="33" w:type="dxa"/>
            </w:tcMar>
            <w:hideMark/>
          </w:tcPr>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redukcja czasu zamykania okresów obrachunkowych o 50%,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xml:space="preserve">• redukcja liczby pracowników o 25%, </w:t>
            </w:r>
          </w:p>
          <w:p w:rsidR="00FB4D36" w:rsidRPr="00CB027C" w:rsidRDefault="00FB4D36" w:rsidP="00CB027C">
            <w:pPr>
              <w:spacing w:line="276" w:lineRule="auto"/>
              <w:jc w:val="left"/>
              <w:textAlignment w:val="baseline"/>
              <w:rPr>
                <w:rFonts w:eastAsia="Times New Roman" w:cs="Times New Roman"/>
                <w:szCs w:val="24"/>
                <w:lang w:eastAsia="pl-PL"/>
              </w:rPr>
            </w:pPr>
            <w:r w:rsidRPr="00CB027C">
              <w:rPr>
                <w:rFonts w:eastAsia="Times New Roman" w:cs="Times New Roman"/>
                <w:color w:val="000000"/>
                <w:kern w:val="24"/>
                <w:szCs w:val="24"/>
                <w:lang w:eastAsia="pl-PL"/>
              </w:rPr>
              <w:t>• wzrost  liczby  udzielanych  upustów z tytułu wcześniejszej zapłaty o 23%.</w:t>
            </w:r>
          </w:p>
        </w:tc>
      </w:tr>
    </w:tbl>
    <w:p w:rsidR="00555C31" w:rsidRPr="00CB027C" w:rsidRDefault="00555C31" w:rsidP="007A142D">
      <w:pPr>
        <w:numPr>
          <w:ilvl w:val="0"/>
          <w:numId w:val="46"/>
        </w:numPr>
        <w:kinsoku w:val="0"/>
        <w:overflowPunct w:val="0"/>
        <w:ind w:left="936"/>
        <w:contextualSpacing/>
        <w:jc w:val="left"/>
        <w:textAlignment w:val="baseline"/>
        <w:rPr>
          <w:rFonts w:eastAsia="Times New Roman" w:cs="Times New Roman"/>
          <w:szCs w:val="24"/>
          <w:lang w:eastAsia="pl-PL"/>
        </w:rPr>
      </w:pPr>
      <w:r w:rsidRPr="00CB027C">
        <w:rPr>
          <w:rFonts w:eastAsia="Times New Roman" w:cs="Times New Roman"/>
          <w:b/>
          <w:bCs/>
          <w:szCs w:val="24"/>
          <w:lang w:eastAsia="pl-PL"/>
        </w:rPr>
        <w:t>Głównym uzasadnieniem wprowadzenia mierników poszczególnych procesów jest to, że:</w:t>
      </w:r>
    </w:p>
    <w:p w:rsidR="00555C31" w:rsidRPr="00CB027C" w:rsidRDefault="00555C31" w:rsidP="007A142D">
      <w:pPr>
        <w:numPr>
          <w:ilvl w:val="0"/>
          <w:numId w:val="47"/>
        </w:numPr>
        <w:kinsoku w:val="0"/>
        <w:overflowPunct w:val="0"/>
        <w:spacing w:line="276" w:lineRule="auto"/>
        <w:ind w:left="936"/>
        <w:contextualSpacing/>
        <w:jc w:val="left"/>
        <w:textAlignment w:val="baseline"/>
        <w:rPr>
          <w:rFonts w:eastAsia="Times New Roman" w:cs="Times New Roman"/>
          <w:szCs w:val="24"/>
          <w:lang w:eastAsia="pl-PL"/>
        </w:rPr>
      </w:pPr>
      <w:r w:rsidRPr="00CB027C">
        <w:rPr>
          <w:rFonts w:eastAsia="Times New Roman" w:cs="Times New Roman"/>
          <w:bCs/>
          <w:szCs w:val="24"/>
          <w:lang w:eastAsia="pl-PL"/>
        </w:rPr>
        <w:t>precyzują cele i zakres odpowiedzialności poszczególnych ogniw systemu;</w:t>
      </w:r>
    </w:p>
    <w:p w:rsidR="00555C31" w:rsidRPr="00CB027C" w:rsidRDefault="00555C31" w:rsidP="007A142D">
      <w:pPr>
        <w:numPr>
          <w:ilvl w:val="0"/>
          <w:numId w:val="47"/>
        </w:numPr>
        <w:kinsoku w:val="0"/>
        <w:overflowPunct w:val="0"/>
        <w:spacing w:line="276" w:lineRule="auto"/>
        <w:ind w:left="936"/>
        <w:contextualSpacing/>
        <w:jc w:val="left"/>
        <w:textAlignment w:val="baseline"/>
        <w:rPr>
          <w:rFonts w:eastAsia="Times New Roman" w:cs="Times New Roman"/>
          <w:szCs w:val="24"/>
          <w:lang w:eastAsia="pl-PL"/>
        </w:rPr>
      </w:pPr>
      <w:r w:rsidRPr="00CB027C">
        <w:rPr>
          <w:rFonts w:eastAsia="Times New Roman" w:cs="Times New Roman"/>
          <w:bCs/>
          <w:szCs w:val="24"/>
          <w:lang w:eastAsia="pl-PL"/>
        </w:rPr>
        <w:t>ułatwiają koncentrację na najważniejszych dla organizacji działaniach w celu tworzenia wartości dodanej dla klientów zewnętrznych i wewnętrznych;</w:t>
      </w:r>
    </w:p>
    <w:p w:rsidR="00555C31" w:rsidRPr="00CB027C" w:rsidRDefault="00555C31" w:rsidP="007A142D">
      <w:pPr>
        <w:numPr>
          <w:ilvl w:val="0"/>
          <w:numId w:val="47"/>
        </w:numPr>
        <w:kinsoku w:val="0"/>
        <w:overflowPunct w:val="0"/>
        <w:spacing w:line="276" w:lineRule="auto"/>
        <w:ind w:left="936"/>
        <w:contextualSpacing/>
        <w:jc w:val="left"/>
        <w:textAlignment w:val="baseline"/>
        <w:rPr>
          <w:rFonts w:eastAsia="Times New Roman" w:cs="Times New Roman"/>
          <w:szCs w:val="24"/>
          <w:lang w:eastAsia="pl-PL"/>
        </w:rPr>
      </w:pPr>
      <w:r w:rsidRPr="00CB027C">
        <w:rPr>
          <w:rFonts w:eastAsia="Times New Roman" w:cs="Times New Roman"/>
          <w:bCs/>
          <w:szCs w:val="24"/>
          <w:lang w:eastAsia="pl-PL"/>
        </w:rPr>
        <w:t>pozostawiają swobodę wyboru sposobów działania, gdyż tworzą przestrzeń dla inwencji osoby dobierającej zasoby niezbędne do osiągania oczekiwanego poziomu rezultatów;</w:t>
      </w:r>
    </w:p>
    <w:p w:rsidR="00555C31" w:rsidRPr="00CB027C" w:rsidRDefault="00555C31" w:rsidP="007A142D">
      <w:pPr>
        <w:numPr>
          <w:ilvl w:val="0"/>
          <w:numId w:val="47"/>
        </w:numPr>
        <w:kinsoku w:val="0"/>
        <w:overflowPunct w:val="0"/>
        <w:spacing w:line="276" w:lineRule="auto"/>
        <w:ind w:left="936"/>
        <w:contextualSpacing/>
        <w:jc w:val="left"/>
        <w:textAlignment w:val="baseline"/>
        <w:rPr>
          <w:rFonts w:eastAsia="Times New Roman" w:cs="Times New Roman"/>
          <w:szCs w:val="24"/>
          <w:lang w:eastAsia="pl-PL"/>
        </w:rPr>
      </w:pPr>
      <w:r w:rsidRPr="00CB027C">
        <w:rPr>
          <w:rFonts w:eastAsia="Times New Roman" w:cs="Times New Roman"/>
          <w:bCs/>
          <w:szCs w:val="24"/>
          <w:lang w:eastAsia="pl-PL"/>
        </w:rPr>
        <w:t>są podstawą uzasadnionych ocen realizatorów, co obiektywizuje poziom gratyfikacji, jakim wyróżnia się ich w systemie wynagradzania;</w:t>
      </w:r>
    </w:p>
    <w:p w:rsidR="00555C31" w:rsidRPr="00CB027C" w:rsidRDefault="00555C31" w:rsidP="007A142D">
      <w:pPr>
        <w:numPr>
          <w:ilvl w:val="0"/>
          <w:numId w:val="47"/>
        </w:numPr>
        <w:kinsoku w:val="0"/>
        <w:overflowPunct w:val="0"/>
        <w:spacing w:line="276" w:lineRule="auto"/>
        <w:ind w:left="936"/>
        <w:contextualSpacing/>
        <w:jc w:val="left"/>
        <w:textAlignment w:val="baseline"/>
        <w:rPr>
          <w:rFonts w:eastAsia="Times New Roman" w:cs="Times New Roman"/>
          <w:szCs w:val="24"/>
          <w:lang w:eastAsia="pl-PL"/>
        </w:rPr>
      </w:pPr>
      <w:r w:rsidRPr="00CB027C">
        <w:rPr>
          <w:rFonts w:eastAsia="Times New Roman" w:cs="Times New Roman"/>
          <w:bCs/>
          <w:szCs w:val="24"/>
          <w:lang w:eastAsia="pl-PL"/>
        </w:rPr>
        <w:t>kształtują zachowania zmieniające kulturę organizacyjną.</w:t>
      </w:r>
    </w:p>
    <w:p w:rsidR="00FB4D36" w:rsidRPr="00CB027C" w:rsidRDefault="00FB4D36" w:rsidP="00CB027C">
      <w:pPr>
        <w:kinsoku w:val="0"/>
        <w:overflowPunct w:val="0"/>
        <w:spacing w:line="276" w:lineRule="auto"/>
        <w:contextualSpacing/>
        <w:jc w:val="left"/>
        <w:textAlignment w:val="baseline"/>
        <w:rPr>
          <w:rFonts w:eastAsia="Times New Roman" w:cs="Times New Roman"/>
          <w:szCs w:val="24"/>
          <w:lang w:eastAsia="pl-PL"/>
        </w:rPr>
      </w:pPr>
    </w:p>
    <w:sectPr w:rsidR="00FB4D36" w:rsidRPr="00CB027C" w:rsidSect="0082668D">
      <w:footerReference w:type="default" r:id="rId19"/>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61F7" w:rsidRDefault="005D61F7" w:rsidP="00921049">
      <w:r>
        <w:separator/>
      </w:r>
    </w:p>
  </w:endnote>
  <w:endnote w:type="continuationSeparator" w:id="0">
    <w:p w:rsidR="005D61F7" w:rsidRDefault="005D61F7" w:rsidP="009210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80397325"/>
      <w:docPartObj>
        <w:docPartGallery w:val="Page Numbers (Bottom of Page)"/>
        <w:docPartUnique/>
      </w:docPartObj>
    </w:sdtPr>
    <w:sdtEndPr/>
    <w:sdtContent>
      <w:p w:rsidR="00D42C57" w:rsidRDefault="00D42C57">
        <w:pPr>
          <w:pStyle w:val="Stopka"/>
          <w:jc w:val="right"/>
        </w:pPr>
        <w:r>
          <w:fldChar w:fldCharType="begin"/>
        </w:r>
        <w:r>
          <w:instrText>PAGE   \* MERGEFORMAT</w:instrText>
        </w:r>
        <w:r>
          <w:fldChar w:fldCharType="separate"/>
        </w:r>
        <w:r w:rsidR="008805E1">
          <w:rPr>
            <w:noProof/>
          </w:rPr>
          <w:t>1</w:t>
        </w:r>
        <w:r>
          <w:fldChar w:fldCharType="end"/>
        </w:r>
      </w:p>
    </w:sdtContent>
  </w:sdt>
  <w:p w:rsidR="00D42C57" w:rsidRDefault="00D42C5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61F7" w:rsidRDefault="005D61F7" w:rsidP="00921049">
      <w:r>
        <w:separator/>
      </w:r>
    </w:p>
  </w:footnote>
  <w:footnote w:type="continuationSeparator" w:id="0">
    <w:p w:rsidR="005D61F7" w:rsidRDefault="005D61F7" w:rsidP="0092104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44BC8"/>
    <w:multiLevelType w:val="hybridMultilevel"/>
    <w:tmpl w:val="F58C9434"/>
    <w:lvl w:ilvl="0" w:tplc="F8C667E0">
      <w:start w:val="1"/>
      <w:numFmt w:val="bullet"/>
      <w:lvlText w:val=""/>
      <w:lvlJc w:val="left"/>
      <w:pPr>
        <w:tabs>
          <w:tab w:val="num" w:pos="720"/>
        </w:tabs>
        <w:ind w:left="720" w:hanging="360"/>
      </w:pPr>
      <w:rPr>
        <w:rFonts w:ascii="Wingdings" w:hAnsi="Wingdings" w:hint="default"/>
      </w:rPr>
    </w:lvl>
    <w:lvl w:ilvl="1" w:tplc="6B9E0C0E" w:tentative="1">
      <w:start w:val="1"/>
      <w:numFmt w:val="bullet"/>
      <w:lvlText w:val=""/>
      <w:lvlJc w:val="left"/>
      <w:pPr>
        <w:tabs>
          <w:tab w:val="num" w:pos="1440"/>
        </w:tabs>
        <w:ind w:left="1440" w:hanging="360"/>
      </w:pPr>
      <w:rPr>
        <w:rFonts w:ascii="Wingdings" w:hAnsi="Wingdings" w:hint="default"/>
      </w:rPr>
    </w:lvl>
    <w:lvl w:ilvl="2" w:tplc="FA1464BE" w:tentative="1">
      <w:start w:val="1"/>
      <w:numFmt w:val="bullet"/>
      <w:lvlText w:val=""/>
      <w:lvlJc w:val="left"/>
      <w:pPr>
        <w:tabs>
          <w:tab w:val="num" w:pos="2160"/>
        </w:tabs>
        <w:ind w:left="2160" w:hanging="360"/>
      </w:pPr>
      <w:rPr>
        <w:rFonts w:ascii="Wingdings" w:hAnsi="Wingdings" w:hint="default"/>
      </w:rPr>
    </w:lvl>
    <w:lvl w:ilvl="3" w:tplc="5C3CE3F4" w:tentative="1">
      <w:start w:val="1"/>
      <w:numFmt w:val="bullet"/>
      <w:lvlText w:val=""/>
      <w:lvlJc w:val="left"/>
      <w:pPr>
        <w:tabs>
          <w:tab w:val="num" w:pos="2880"/>
        </w:tabs>
        <w:ind w:left="2880" w:hanging="360"/>
      </w:pPr>
      <w:rPr>
        <w:rFonts w:ascii="Wingdings" w:hAnsi="Wingdings" w:hint="default"/>
      </w:rPr>
    </w:lvl>
    <w:lvl w:ilvl="4" w:tplc="CDE8DAE8" w:tentative="1">
      <w:start w:val="1"/>
      <w:numFmt w:val="bullet"/>
      <w:lvlText w:val=""/>
      <w:lvlJc w:val="left"/>
      <w:pPr>
        <w:tabs>
          <w:tab w:val="num" w:pos="3600"/>
        </w:tabs>
        <w:ind w:left="3600" w:hanging="360"/>
      </w:pPr>
      <w:rPr>
        <w:rFonts w:ascii="Wingdings" w:hAnsi="Wingdings" w:hint="default"/>
      </w:rPr>
    </w:lvl>
    <w:lvl w:ilvl="5" w:tplc="B212EE0A" w:tentative="1">
      <w:start w:val="1"/>
      <w:numFmt w:val="bullet"/>
      <w:lvlText w:val=""/>
      <w:lvlJc w:val="left"/>
      <w:pPr>
        <w:tabs>
          <w:tab w:val="num" w:pos="4320"/>
        </w:tabs>
        <w:ind w:left="4320" w:hanging="360"/>
      </w:pPr>
      <w:rPr>
        <w:rFonts w:ascii="Wingdings" w:hAnsi="Wingdings" w:hint="default"/>
      </w:rPr>
    </w:lvl>
    <w:lvl w:ilvl="6" w:tplc="AE240B7E" w:tentative="1">
      <w:start w:val="1"/>
      <w:numFmt w:val="bullet"/>
      <w:lvlText w:val=""/>
      <w:lvlJc w:val="left"/>
      <w:pPr>
        <w:tabs>
          <w:tab w:val="num" w:pos="5040"/>
        </w:tabs>
        <w:ind w:left="5040" w:hanging="360"/>
      </w:pPr>
      <w:rPr>
        <w:rFonts w:ascii="Wingdings" w:hAnsi="Wingdings" w:hint="default"/>
      </w:rPr>
    </w:lvl>
    <w:lvl w:ilvl="7" w:tplc="1F8807B2" w:tentative="1">
      <w:start w:val="1"/>
      <w:numFmt w:val="bullet"/>
      <w:lvlText w:val=""/>
      <w:lvlJc w:val="left"/>
      <w:pPr>
        <w:tabs>
          <w:tab w:val="num" w:pos="5760"/>
        </w:tabs>
        <w:ind w:left="5760" w:hanging="360"/>
      </w:pPr>
      <w:rPr>
        <w:rFonts w:ascii="Wingdings" w:hAnsi="Wingdings" w:hint="default"/>
      </w:rPr>
    </w:lvl>
    <w:lvl w:ilvl="8" w:tplc="AC8E368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AF666B"/>
    <w:multiLevelType w:val="hybridMultilevel"/>
    <w:tmpl w:val="DA3831A2"/>
    <w:lvl w:ilvl="0" w:tplc="9AECEB86">
      <w:start w:val="1"/>
      <w:numFmt w:val="bullet"/>
      <w:lvlText w:val=""/>
      <w:lvlJc w:val="left"/>
      <w:pPr>
        <w:tabs>
          <w:tab w:val="num" w:pos="720"/>
        </w:tabs>
        <w:ind w:left="720" w:hanging="360"/>
      </w:pPr>
      <w:rPr>
        <w:rFonts w:ascii="Wingdings" w:hAnsi="Wingdings" w:hint="default"/>
      </w:rPr>
    </w:lvl>
    <w:lvl w:ilvl="1" w:tplc="2548904C" w:tentative="1">
      <w:start w:val="1"/>
      <w:numFmt w:val="bullet"/>
      <w:lvlText w:val=""/>
      <w:lvlJc w:val="left"/>
      <w:pPr>
        <w:tabs>
          <w:tab w:val="num" w:pos="1440"/>
        </w:tabs>
        <w:ind w:left="1440" w:hanging="360"/>
      </w:pPr>
      <w:rPr>
        <w:rFonts w:ascii="Wingdings" w:hAnsi="Wingdings" w:hint="default"/>
      </w:rPr>
    </w:lvl>
    <w:lvl w:ilvl="2" w:tplc="1A1C1EE8" w:tentative="1">
      <w:start w:val="1"/>
      <w:numFmt w:val="bullet"/>
      <w:lvlText w:val=""/>
      <w:lvlJc w:val="left"/>
      <w:pPr>
        <w:tabs>
          <w:tab w:val="num" w:pos="2160"/>
        </w:tabs>
        <w:ind w:left="2160" w:hanging="360"/>
      </w:pPr>
      <w:rPr>
        <w:rFonts w:ascii="Wingdings" w:hAnsi="Wingdings" w:hint="default"/>
      </w:rPr>
    </w:lvl>
    <w:lvl w:ilvl="3" w:tplc="25A6BC04" w:tentative="1">
      <w:start w:val="1"/>
      <w:numFmt w:val="bullet"/>
      <w:lvlText w:val=""/>
      <w:lvlJc w:val="left"/>
      <w:pPr>
        <w:tabs>
          <w:tab w:val="num" w:pos="2880"/>
        </w:tabs>
        <w:ind w:left="2880" w:hanging="360"/>
      </w:pPr>
      <w:rPr>
        <w:rFonts w:ascii="Wingdings" w:hAnsi="Wingdings" w:hint="default"/>
      </w:rPr>
    </w:lvl>
    <w:lvl w:ilvl="4" w:tplc="5F0EF7EC" w:tentative="1">
      <w:start w:val="1"/>
      <w:numFmt w:val="bullet"/>
      <w:lvlText w:val=""/>
      <w:lvlJc w:val="left"/>
      <w:pPr>
        <w:tabs>
          <w:tab w:val="num" w:pos="3600"/>
        </w:tabs>
        <w:ind w:left="3600" w:hanging="360"/>
      </w:pPr>
      <w:rPr>
        <w:rFonts w:ascii="Wingdings" w:hAnsi="Wingdings" w:hint="default"/>
      </w:rPr>
    </w:lvl>
    <w:lvl w:ilvl="5" w:tplc="9E92DDEE" w:tentative="1">
      <w:start w:val="1"/>
      <w:numFmt w:val="bullet"/>
      <w:lvlText w:val=""/>
      <w:lvlJc w:val="left"/>
      <w:pPr>
        <w:tabs>
          <w:tab w:val="num" w:pos="4320"/>
        </w:tabs>
        <w:ind w:left="4320" w:hanging="360"/>
      </w:pPr>
      <w:rPr>
        <w:rFonts w:ascii="Wingdings" w:hAnsi="Wingdings" w:hint="default"/>
      </w:rPr>
    </w:lvl>
    <w:lvl w:ilvl="6" w:tplc="A0B008AA" w:tentative="1">
      <w:start w:val="1"/>
      <w:numFmt w:val="bullet"/>
      <w:lvlText w:val=""/>
      <w:lvlJc w:val="left"/>
      <w:pPr>
        <w:tabs>
          <w:tab w:val="num" w:pos="5040"/>
        </w:tabs>
        <w:ind w:left="5040" w:hanging="360"/>
      </w:pPr>
      <w:rPr>
        <w:rFonts w:ascii="Wingdings" w:hAnsi="Wingdings" w:hint="default"/>
      </w:rPr>
    </w:lvl>
    <w:lvl w:ilvl="7" w:tplc="DD242B5C" w:tentative="1">
      <w:start w:val="1"/>
      <w:numFmt w:val="bullet"/>
      <w:lvlText w:val=""/>
      <w:lvlJc w:val="left"/>
      <w:pPr>
        <w:tabs>
          <w:tab w:val="num" w:pos="5760"/>
        </w:tabs>
        <w:ind w:left="5760" w:hanging="360"/>
      </w:pPr>
      <w:rPr>
        <w:rFonts w:ascii="Wingdings" w:hAnsi="Wingdings" w:hint="default"/>
      </w:rPr>
    </w:lvl>
    <w:lvl w:ilvl="8" w:tplc="C5A83C34"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C57FAD"/>
    <w:multiLevelType w:val="hybridMultilevel"/>
    <w:tmpl w:val="DE1EBF38"/>
    <w:lvl w:ilvl="0" w:tplc="6DF0EDC4">
      <w:start w:val="1"/>
      <w:numFmt w:val="bullet"/>
      <w:lvlText w:val="-"/>
      <w:lvlJc w:val="left"/>
      <w:pPr>
        <w:tabs>
          <w:tab w:val="num" w:pos="720"/>
        </w:tabs>
        <w:ind w:left="720" w:hanging="360"/>
      </w:pPr>
      <w:rPr>
        <w:rFonts w:ascii="Arial" w:hAnsi="Arial" w:hint="default"/>
      </w:rPr>
    </w:lvl>
    <w:lvl w:ilvl="1" w:tplc="04163798" w:tentative="1">
      <w:start w:val="1"/>
      <w:numFmt w:val="bullet"/>
      <w:lvlText w:val="-"/>
      <w:lvlJc w:val="left"/>
      <w:pPr>
        <w:tabs>
          <w:tab w:val="num" w:pos="1440"/>
        </w:tabs>
        <w:ind w:left="1440" w:hanging="360"/>
      </w:pPr>
      <w:rPr>
        <w:rFonts w:ascii="Arial" w:hAnsi="Arial" w:hint="default"/>
      </w:rPr>
    </w:lvl>
    <w:lvl w:ilvl="2" w:tplc="1BB2CA7C" w:tentative="1">
      <w:start w:val="1"/>
      <w:numFmt w:val="bullet"/>
      <w:lvlText w:val="-"/>
      <w:lvlJc w:val="left"/>
      <w:pPr>
        <w:tabs>
          <w:tab w:val="num" w:pos="2160"/>
        </w:tabs>
        <w:ind w:left="2160" w:hanging="360"/>
      </w:pPr>
      <w:rPr>
        <w:rFonts w:ascii="Arial" w:hAnsi="Arial" w:hint="default"/>
      </w:rPr>
    </w:lvl>
    <w:lvl w:ilvl="3" w:tplc="B0B23114" w:tentative="1">
      <w:start w:val="1"/>
      <w:numFmt w:val="bullet"/>
      <w:lvlText w:val="-"/>
      <w:lvlJc w:val="left"/>
      <w:pPr>
        <w:tabs>
          <w:tab w:val="num" w:pos="2880"/>
        </w:tabs>
        <w:ind w:left="2880" w:hanging="360"/>
      </w:pPr>
      <w:rPr>
        <w:rFonts w:ascii="Arial" w:hAnsi="Arial" w:hint="default"/>
      </w:rPr>
    </w:lvl>
    <w:lvl w:ilvl="4" w:tplc="49DE590A" w:tentative="1">
      <w:start w:val="1"/>
      <w:numFmt w:val="bullet"/>
      <w:lvlText w:val="-"/>
      <w:lvlJc w:val="left"/>
      <w:pPr>
        <w:tabs>
          <w:tab w:val="num" w:pos="3600"/>
        </w:tabs>
        <w:ind w:left="3600" w:hanging="360"/>
      </w:pPr>
      <w:rPr>
        <w:rFonts w:ascii="Arial" w:hAnsi="Arial" w:hint="default"/>
      </w:rPr>
    </w:lvl>
    <w:lvl w:ilvl="5" w:tplc="47BA2ABA" w:tentative="1">
      <w:start w:val="1"/>
      <w:numFmt w:val="bullet"/>
      <w:lvlText w:val="-"/>
      <w:lvlJc w:val="left"/>
      <w:pPr>
        <w:tabs>
          <w:tab w:val="num" w:pos="4320"/>
        </w:tabs>
        <w:ind w:left="4320" w:hanging="360"/>
      </w:pPr>
      <w:rPr>
        <w:rFonts w:ascii="Arial" w:hAnsi="Arial" w:hint="default"/>
      </w:rPr>
    </w:lvl>
    <w:lvl w:ilvl="6" w:tplc="72A240D6" w:tentative="1">
      <w:start w:val="1"/>
      <w:numFmt w:val="bullet"/>
      <w:lvlText w:val="-"/>
      <w:lvlJc w:val="left"/>
      <w:pPr>
        <w:tabs>
          <w:tab w:val="num" w:pos="5040"/>
        </w:tabs>
        <w:ind w:left="5040" w:hanging="360"/>
      </w:pPr>
      <w:rPr>
        <w:rFonts w:ascii="Arial" w:hAnsi="Arial" w:hint="default"/>
      </w:rPr>
    </w:lvl>
    <w:lvl w:ilvl="7" w:tplc="E270955A" w:tentative="1">
      <w:start w:val="1"/>
      <w:numFmt w:val="bullet"/>
      <w:lvlText w:val="-"/>
      <w:lvlJc w:val="left"/>
      <w:pPr>
        <w:tabs>
          <w:tab w:val="num" w:pos="5760"/>
        </w:tabs>
        <w:ind w:left="5760" w:hanging="360"/>
      </w:pPr>
      <w:rPr>
        <w:rFonts w:ascii="Arial" w:hAnsi="Arial" w:hint="default"/>
      </w:rPr>
    </w:lvl>
    <w:lvl w:ilvl="8" w:tplc="1A4E629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A78614C"/>
    <w:multiLevelType w:val="hybridMultilevel"/>
    <w:tmpl w:val="CB622452"/>
    <w:lvl w:ilvl="0" w:tplc="BCBAE2FC">
      <w:start w:val="1"/>
      <w:numFmt w:val="bullet"/>
      <w:lvlText w:val=""/>
      <w:lvlJc w:val="left"/>
      <w:pPr>
        <w:tabs>
          <w:tab w:val="num" w:pos="720"/>
        </w:tabs>
        <w:ind w:left="720" w:hanging="360"/>
      </w:pPr>
      <w:rPr>
        <w:rFonts w:ascii="Wingdings" w:hAnsi="Wingdings" w:hint="default"/>
      </w:rPr>
    </w:lvl>
    <w:lvl w:ilvl="1" w:tplc="6DE43606" w:tentative="1">
      <w:start w:val="1"/>
      <w:numFmt w:val="bullet"/>
      <w:lvlText w:val=""/>
      <w:lvlJc w:val="left"/>
      <w:pPr>
        <w:tabs>
          <w:tab w:val="num" w:pos="1440"/>
        </w:tabs>
        <w:ind w:left="1440" w:hanging="360"/>
      </w:pPr>
      <w:rPr>
        <w:rFonts w:ascii="Wingdings" w:hAnsi="Wingdings" w:hint="default"/>
      </w:rPr>
    </w:lvl>
    <w:lvl w:ilvl="2" w:tplc="D07A6EE4" w:tentative="1">
      <w:start w:val="1"/>
      <w:numFmt w:val="bullet"/>
      <w:lvlText w:val=""/>
      <w:lvlJc w:val="left"/>
      <w:pPr>
        <w:tabs>
          <w:tab w:val="num" w:pos="2160"/>
        </w:tabs>
        <w:ind w:left="2160" w:hanging="360"/>
      </w:pPr>
      <w:rPr>
        <w:rFonts w:ascii="Wingdings" w:hAnsi="Wingdings" w:hint="default"/>
      </w:rPr>
    </w:lvl>
    <w:lvl w:ilvl="3" w:tplc="A4CA842E" w:tentative="1">
      <w:start w:val="1"/>
      <w:numFmt w:val="bullet"/>
      <w:lvlText w:val=""/>
      <w:lvlJc w:val="left"/>
      <w:pPr>
        <w:tabs>
          <w:tab w:val="num" w:pos="2880"/>
        </w:tabs>
        <w:ind w:left="2880" w:hanging="360"/>
      </w:pPr>
      <w:rPr>
        <w:rFonts w:ascii="Wingdings" w:hAnsi="Wingdings" w:hint="default"/>
      </w:rPr>
    </w:lvl>
    <w:lvl w:ilvl="4" w:tplc="3C5603C8" w:tentative="1">
      <w:start w:val="1"/>
      <w:numFmt w:val="bullet"/>
      <w:lvlText w:val=""/>
      <w:lvlJc w:val="left"/>
      <w:pPr>
        <w:tabs>
          <w:tab w:val="num" w:pos="3600"/>
        </w:tabs>
        <w:ind w:left="3600" w:hanging="360"/>
      </w:pPr>
      <w:rPr>
        <w:rFonts w:ascii="Wingdings" w:hAnsi="Wingdings" w:hint="default"/>
      </w:rPr>
    </w:lvl>
    <w:lvl w:ilvl="5" w:tplc="53729ECA" w:tentative="1">
      <w:start w:val="1"/>
      <w:numFmt w:val="bullet"/>
      <w:lvlText w:val=""/>
      <w:lvlJc w:val="left"/>
      <w:pPr>
        <w:tabs>
          <w:tab w:val="num" w:pos="4320"/>
        </w:tabs>
        <w:ind w:left="4320" w:hanging="360"/>
      </w:pPr>
      <w:rPr>
        <w:rFonts w:ascii="Wingdings" w:hAnsi="Wingdings" w:hint="default"/>
      </w:rPr>
    </w:lvl>
    <w:lvl w:ilvl="6" w:tplc="31E23B9E" w:tentative="1">
      <w:start w:val="1"/>
      <w:numFmt w:val="bullet"/>
      <w:lvlText w:val=""/>
      <w:lvlJc w:val="left"/>
      <w:pPr>
        <w:tabs>
          <w:tab w:val="num" w:pos="5040"/>
        </w:tabs>
        <w:ind w:left="5040" w:hanging="360"/>
      </w:pPr>
      <w:rPr>
        <w:rFonts w:ascii="Wingdings" w:hAnsi="Wingdings" w:hint="default"/>
      </w:rPr>
    </w:lvl>
    <w:lvl w:ilvl="7" w:tplc="A7BC63D4" w:tentative="1">
      <w:start w:val="1"/>
      <w:numFmt w:val="bullet"/>
      <w:lvlText w:val=""/>
      <w:lvlJc w:val="left"/>
      <w:pPr>
        <w:tabs>
          <w:tab w:val="num" w:pos="5760"/>
        </w:tabs>
        <w:ind w:left="5760" w:hanging="360"/>
      </w:pPr>
      <w:rPr>
        <w:rFonts w:ascii="Wingdings" w:hAnsi="Wingdings" w:hint="default"/>
      </w:rPr>
    </w:lvl>
    <w:lvl w:ilvl="8" w:tplc="1D0CDEC2"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AC1D14"/>
    <w:multiLevelType w:val="hybridMultilevel"/>
    <w:tmpl w:val="84762CB2"/>
    <w:lvl w:ilvl="0" w:tplc="0B10CAD2">
      <w:start w:val="1"/>
      <w:numFmt w:val="bullet"/>
      <w:lvlText w:val=""/>
      <w:lvlJc w:val="left"/>
      <w:pPr>
        <w:tabs>
          <w:tab w:val="num" w:pos="720"/>
        </w:tabs>
        <w:ind w:left="720" w:hanging="360"/>
      </w:pPr>
      <w:rPr>
        <w:rFonts w:ascii="Wingdings" w:hAnsi="Wingdings" w:hint="default"/>
      </w:rPr>
    </w:lvl>
    <w:lvl w:ilvl="1" w:tplc="71901A6E" w:tentative="1">
      <w:start w:val="1"/>
      <w:numFmt w:val="bullet"/>
      <w:lvlText w:val=""/>
      <w:lvlJc w:val="left"/>
      <w:pPr>
        <w:tabs>
          <w:tab w:val="num" w:pos="1440"/>
        </w:tabs>
        <w:ind w:left="1440" w:hanging="360"/>
      </w:pPr>
      <w:rPr>
        <w:rFonts w:ascii="Wingdings" w:hAnsi="Wingdings" w:hint="default"/>
      </w:rPr>
    </w:lvl>
    <w:lvl w:ilvl="2" w:tplc="74A69764" w:tentative="1">
      <w:start w:val="1"/>
      <w:numFmt w:val="bullet"/>
      <w:lvlText w:val=""/>
      <w:lvlJc w:val="left"/>
      <w:pPr>
        <w:tabs>
          <w:tab w:val="num" w:pos="2160"/>
        </w:tabs>
        <w:ind w:left="2160" w:hanging="360"/>
      </w:pPr>
      <w:rPr>
        <w:rFonts w:ascii="Wingdings" w:hAnsi="Wingdings" w:hint="default"/>
      </w:rPr>
    </w:lvl>
    <w:lvl w:ilvl="3" w:tplc="80D6124A" w:tentative="1">
      <w:start w:val="1"/>
      <w:numFmt w:val="bullet"/>
      <w:lvlText w:val=""/>
      <w:lvlJc w:val="left"/>
      <w:pPr>
        <w:tabs>
          <w:tab w:val="num" w:pos="2880"/>
        </w:tabs>
        <w:ind w:left="2880" w:hanging="360"/>
      </w:pPr>
      <w:rPr>
        <w:rFonts w:ascii="Wingdings" w:hAnsi="Wingdings" w:hint="default"/>
      </w:rPr>
    </w:lvl>
    <w:lvl w:ilvl="4" w:tplc="1CD2033E" w:tentative="1">
      <w:start w:val="1"/>
      <w:numFmt w:val="bullet"/>
      <w:lvlText w:val=""/>
      <w:lvlJc w:val="left"/>
      <w:pPr>
        <w:tabs>
          <w:tab w:val="num" w:pos="3600"/>
        </w:tabs>
        <w:ind w:left="3600" w:hanging="360"/>
      </w:pPr>
      <w:rPr>
        <w:rFonts w:ascii="Wingdings" w:hAnsi="Wingdings" w:hint="default"/>
      </w:rPr>
    </w:lvl>
    <w:lvl w:ilvl="5" w:tplc="A2E00B5C" w:tentative="1">
      <w:start w:val="1"/>
      <w:numFmt w:val="bullet"/>
      <w:lvlText w:val=""/>
      <w:lvlJc w:val="left"/>
      <w:pPr>
        <w:tabs>
          <w:tab w:val="num" w:pos="4320"/>
        </w:tabs>
        <w:ind w:left="4320" w:hanging="360"/>
      </w:pPr>
      <w:rPr>
        <w:rFonts w:ascii="Wingdings" w:hAnsi="Wingdings" w:hint="default"/>
      </w:rPr>
    </w:lvl>
    <w:lvl w:ilvl="6" w:tplc="32207EC0" w:tentative="1">
      <w:start w:val="1"/>
      <w:numFmt w:val="bullet"/>
      <w:lvlText w:val=""/>
      <w:lvlJc w:val="left"/>
      <w:pPr>
        <w:tabs>
          <w:tab w:val="num" w:pos="5040"/>
        </w:tabs>
        <w:ind w:left="5040" w:hanging="360"/>
      </w:pPr>
      <w:rPr>
        <w:rFonts w:ascii="Wingdings" w:hAnsi="Wingdings" w:hint="default"/>
      </w:rPr>
    </w:lvl>
    <w:lvl w:ilvl="7" w:tplc="121AE168" w:tentative="1">
      <w:start w:val="1"/>
      <w:numFmt w:val="bullet"/>
      <w:lvlText w:val=""/>
      <w:lvlJc w:val="left"/>
      <w:pPr>
        <w:tabs>
          <w:tab w:val="num" w:pos="5760"/>
        </w:tabs>
        <w:ind w:left="5760" w:hanging="360"/>
      </w:pPr>
      <w:rPr>
        <w:rFonts w:ascii="Wingdings" w:hAnsi="Wingdings" w:hint="default"/>
      </w:rPr>
    </w:lvl>
    <w:lvl w:ilvl="8" w:tplc="DCAE8412"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6A0C00"/>
    <w:multiLevelType w:val="hybridMultilevel"/>
    <w:tmpl w:val="03788F1A"/>
    <w:lvl w:ilvl="0" w:tplc="85F824C6">
      <w:start w:val="1"/>
      <w:numFmt w:val="bullet"/>
      <w:lvlText w:val=""/>
      <w:lvlJc w:val="left"/>
      <w:pPr>
        <w:tabs>
          <w:tab w:val="num" w:pos="720"/>
        </w:tabs>
        <w:ind w:left="720" w:hanging="360"/>
      </w:pPr>
      <w:rPr>
        <w:rFonts w:ascii="Wingdings" w:hAnsi="Wingdings" w:hint="default"/>
      </w:rPr>
    </w:lvl>
    <w:lvl w:ilvl="1" w:tplc="15BE5B9C" w:tentative="1">
      <w:start w:val="1"/>
      <w:numFmt w:val="bullet"/>
      <w:lvlText w:val=""/>
      <w:lvlJc w:val="left"/>
      <w:pPr>
        <w:tabs>
          <w:tab w:val="num" w:pos="1440"/>
        </w:tabs>
        <w:ind w:left="1440" w:hanging="360"/>
      </w:pPr>
      <w:rPr>
        <w:rFonts w:ascii="Wingdings" w:hAnsi="Wingdings" w:hint="default"/>
      </w:rPr>
    </w:lvl>
    <w:lvl w:ilvl="2" w:tplc="08B2F4E8" w:tentative="1">
      <w:start w:val="1"/>
      <w:numFmt w:val="bullet"/>
      <w:lvlText w:val=""/>
      <w:lvlJc w:val="left"/>
      <w:pPr>
        <w:tabs>
          <w:tab w:val="num" w:pos="2160"/>
        </w:tabs>
        <w:ind w:left="2160" w:hanging="360"/>
      </w:pPr>
      <w:rPr>
        <w:rFonts w:ascii="Wingdings" w:hAnsi="Wingdings" w:hint="default"/>
      </w:rPr>
    </w:lvl>
    <w:lvl w:ilvl="3" w:tplc="1A0E0912" w:tentative="1">
      <w:start w:val="1"/>
      <w:numFmt w:val="bullet"/>
      <w:lvlText w:val=""/>
      <w:lvlJc w:val="left"/>
      <w:pPr>
        <w:tabs>
          <w:tab w:val="num" w:pos="2880"/>
        </w:tabs>
        <w:ind w:left="2880" w:hanging="360"/>
      </w:pPr>
      <w:rPr>
        <w:rFonts w:ascii="Wingdings" w:hAnsi="Wingdings" w:hint="default"/>
      </w:rPr>
    </w:lvl>
    <w:lvl w:ilvl="4" w:tplc="666CCF96" w:tentative="1">
      <w:start w:val="1"/>
      <w:numFmt w:val="bullet"/>
      <w:lvlText w:val=""/>
      <w:lvlJc w:val="left"/>
      <w:pPr>
        <w:tabs>
          <w:tab w:val="num" w:pos="3600"/>
        </w:tabs>
        <w:ind w:left="3600" w:hanging="360"/>
      </w:pPr>
      <w:rPr>
        <w:rFonts w:ascii="Wingdings" w:hAnsi="Wingdings" w:hint="default"/>
      </w:rPr>
    </w:lvl>
    <w:lvl w:ilvl="5" w:tplc="4D5A0666" w:tentative="1">
      <w:start w:val="1"/>
      <w:numFmt w:val="bullet"/>
      <w:lvlText w:val=""/>
      <w:lvlJc w:val="left"/>
      <w:pPr>
        <w:tabs>
          <w:tab w:val="num" w:pos="4320"/>
        </w:tabs>
        <w:ind w:left="4320" w:hanging="360"/>
      </w:pPr>
      <w:rPr>
        <w:rFonts w:ascii="Wingdings" w:hAnsi="Wingdings" w:hint="default"/>
      </w:rPr>
    </w:lvl>
    <w:lvl w:ilvl="6" w:tplc="F2463262" w:tentative="1">
      <w:start w:val="1"/>
      <w:numFmt w:val="bullet"/>
      <w:lvlText w:val=""/>
      <w:lvlJc w:val="left"/>
      <w:pPr>
        <w:tabs>
          <w:tab w:val="num" w:pos="5040"/>
        </w:tabs>
        <w:ind w:left="5040" w:hanging="360"/>
      </w:pPr>
      <w:rPr>
        <w:rFonts w:ascii="Wingdings" w:hAnsi="Wingdings" w:hint="default"/>
      </w:rPr>
    </w:lvl>
    <w:lvl w:ilvl="7" w:tplc="238E773A" w:tentative="1">
      <w:start w:val="1"/>
      <w:numFmt w:val="bullet"/>
      <w:lvlText w:val=""/>
      <w:lvlJc w:val="left"/>
      <w:pPr>
        <w:tabs>
          <w:tab w:val="num" w:pos="5760"/>
        </w:tabs>
        <w:ind w:left="5760" w:hanging="360"/>
      </w:pPr>
      <w:rPr>
        <w:rFonts w:ascii="Wingdings" w:hAnsi="Wingdings" w:hint="default"/>
      </w:rPr>
    </w:lvl>
    <w:lvl w:ilvl="8" w:tplc="511C2BF2"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4261E8"/>
    <w:multiLevelType w:val="hybridMultilevel"/>
    <w:tmpl w:val="A768D9C4"/>
    <w:lvl w:ilvl="0" w:tplc="DFA8C9E0">
      <w:start w:val="1"/>
      <w:numFmt w:val="bullet"/>
      <w:lvlText w:val=""/>
      <w:lvlJc w:val="left"/>
      <w:pPr>
        <w:tabs>
          <w:tab w:val="num" w:pos="720"/>
        </w:tabs>
        <w:ind w:left="720" w:hanging="360"/>
      </w:pPr>
      <w:rPr>
        <w:rFonts w:ascii="Wingdings" w:hAnsi="Wingdings" w:hint="default"/>
      </w:rPr>
    </w:lvl>
    <w:lvl w:ilvl="1" w:tplc="1E703084" w:tentative="1">
      <w:start w:val="1"/>
      <w:numFmt w:val="bullet"/>
      <w:lvlText w:val=""/>
      <w:lvlJc w:val="left"/>
      <w:pPr>
        <w:tabs>
          <w:tab w:val="num" w:pos="1440"/>
        </w:tabs>
        <w:ind w:left="1440" w:hanging="360"/>
      </w:pPr>
      <w:rPr>
        <w:rFonts w:ascii="Wingdings" w:hAnsi="Wingdings" w:hint="default"/>
      </w:rPr>
    </w:lvl>
    <w:lvl w:ilvl="2" w:tplc="BA30429E" w:tentative="1">
      <w:start w:val="1"/>
      <w:numFmt w:val="bullet"/>
      <w:lvlText w:val=""/>
      <w:lvlJc w:val="left"/>
      <w:pPr>
        <w:tabs>
          <w:tab w:val="num" w:pos="2160"/>
        </w:tabs>
        <w:ind w:left="2160" w:hanging="360"/>
      </w:pPr>
      <w:rPr>
        <w:rFonts w:ascii="Wingdings" w:hAnsi="Wingdings" w:hint="default"/>
      </w:rPr>
    </w:lvl>
    <w:lvl w:ilvl="3" w:tplc="FBC20544" w:tentative="1">
      <w:start w:val="1"/>
      <w:numFmt w:val="bullet"/>
      <w:lvlText w:val=""/>
      <w:lvlJc w:val="left"/>
      <w:pPr>
        <w:tabs>
          <w:tab w:val="num" w:pos="2880"/>
        </w:tabs>
        <w:ind w:left="2880" w:hanging="360"/>
      </w:pPr>
      <w:rPr>
        <w:rFonts w:ascii="Wingdings" w:hAnsi="Wingdings" w:hint="default"/>
      </w:rPr>
    </w:lvl>
    <w:lvl w:ilvl="4" w:tplc="695662A4" w:tentative="1">
      <w:start w:val="1"/>
      <w:numFmt w:val="bullet"/>
      <w:lvlText w:val=""/>
      <w:lvlJc w:val="left"/>
      <w:pPr>
        <w:tabs>
          <w:tab w:val="num" w:pos="3600"/>
        </w:tabs>
        <w:ind w:left="3600" w:hanging="360"/>
      </w:pPr>
      <w:rPr>
        <w:rFonts w:ascii="Wingdings" w:hAnsi="Wingdings" w:hint="default"/>
      </w:rPr>
    </w:lvl>
    <w:lvl w:ilvl="5" w:tplc="88F6C950" w:tentative="1">
      <w:start w:val="1"/>
      <w:numFmt w:val="bullet"/>
      <w:lvlText w:val=""/>
      <w:lvlJc w:val="left"/>
      <w:pPr>
        <w:tabs>
          <w:tab w:val="num" w:pos="4320"/>
        </w:tabs>
        <w:ind w:left="4320" w:hanging="360"/>
      </w:pPr>
      <w:rPr>
        <w:rFonts w:ascii="Wingdings" w:hAnsi="Wingdings" w:hint="default"/>
      </w:rPr>
    </w:lvl>
    <w:lvl w:ilvl="6" w:tplc="9AE4CBB8" w:tentative="1">
      <w:start w:val="1"/>
      <w:numFmt w:val="bullet"/>
      <w:lvlText w:val=""/>
      <w:lvlJc w:val="left"/>
      <w:pPr>
        <w:tabs>
          <w:tab w:val="num" w:pos="5040"/>
        </w:tabs>
        <w:ind w:left="5040" w:hanging="360"/>
      </w:pPr>
      <w:rPr>
        <w:rFonts w:ascii="Wingdings" w:hAnsi="Wingdings" w:hint="default"/>
      </w:rPr>
    </w:lvl>
    <w:lvl w:ilvl="7" w:tplc="DDB06AB0" w:tentative="1">
      <w:start w:val="1"/>
      <w:numFmt w:val="bullet"/>
      <w:lvlText w:val=""/>
      <w:lvlJc w:val="left"/>
      <w:pPr>
        <w:tabs>
          <w:tab w:val="num" w:pos="5760"/>
        </w:tabs>
        <w:ind w:left="5760" w:hanging="360"/>
      </w:pPr>
      <w:rPr>
        <w:rFonts w:ascii="Wingdings" w:hAnsi="Wingdings" w:hint="default"/>
      </w:rPr>
    </w:lvl>
    <w:lvl w:ilvl="8" w:tplc="686A37F8"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7E6824"/>
    <w:multiLevelType w:val="hybridMultilevel"/>
    <w:tmpl w:val="EE6EA5A2"/>
    <w:lvl w:ilvl="0" w:tplc="D89EDB46">
      <w:start w:val="1"/>
      <w:numFmt w:val="bullet"/>
      <w:lvlText w:val=""/>
      <w:lvlJc w:val="left"/>
      <w:pPr>
        <w:tabs>
          <w:tab w:val="num" w:pos="720"/>
        </w:tabs>
        <w:ind w:left="720" w:hanging="360"/>
      </w:pPr>
      <w:rPr>
        <w:rFonts w:ascii="Wingdings" w:hAnsi="Wingdings" w:hint="default"/>
      </w:rPr>
    </w:lvl>
    <w:lvl w:ilvl="1" w:tplc="A0764F88" w:tentative="1">
      <w:start w:val="1"/>
      <w:numFmt w:val="bullet"/>
      <w:lvlText w:val=""/>
      <w:lvlJc w:val="left"/>
      <w:pPr>
        <w:tabs>
          <w:tab w:val="num" w:pos="1440"/>
        </w:tabs>
        <w:ind w:left="1440" w:hanging="360"/>
      </w:pPr>
      <w:rPr>
        <w:rFonts w:ascii="Wingdings" w:hAnsi="Wingdings" w:hint="default"/>
      </w:rPr>
    </w:lvl>
    <w:lvl w:ilvl="2" w:tplc="ADC852F6" w:tentative="1">
      <w:start w:val="1"/>
      <w:numFmt w:val="bullet"/>
      <w:lvlText w:val=""/>
      <w:lvlJc w:val="left"/>
      <w:pPr>
        <w:tabs>
          <w:tab w:val="num" w:pos="2160"/>
        </w:tabs>
        <w:ind w:left="2160" w:hanging="360"/>
      </w:pPr>
      <w:rPr>
        <w:rFonts w:ascii="Wingdings" w:hAnsi="Wingdings" w:hint="default"/>
      </w:rPr>
    </w:lvl>
    <w:lvl w:ilvl="3" w:tplc="1CA68FF0" w:tentative="1">
      <w:start w:val="1"/>
      <w:numFmt w:val="bullet"/>
      <w:lvlText w:val=""/>
      <w:lvlJc w:val="left"/>
      <w:pPr>
        <w:tabs>
          <w:tab w:val="num" w:pos="2880"/>
        </w:tabs>
        <w:ind w:left="2880" w:hanging="360"/>
      </w:pPr>
      <w:rPr>
        <w:rFonts w:ascii="Wingdings" w:hAnsi="Wingdings" w:hint="default"/>
      </w:rPr>
    </w:lvl>
    <w:lvl w:ilvl="4" w:tplc="4FD29C28" w:tentative="1">
      <w:start w:val="1"/>
      <w:numFmt w:val="bullet"/>
      <w:lvlText w:val=""/>
      <w:lvlJc w:val="left"/>
      <w:pPr>
        <w:tabs>
          <w:tab w:val="num" w:pos="3600"/>
        </w:tabs>
        <w:ind w:left="3600" w:hanging="360"/>
      </w:pPr>
      <w:rPr>
        <w:rFonts w:ascii="Wingdings" w:hAnsi="Wingdings" w:hint="default"/>
      </w:rPr>
    </w:lvl>
    <w:lvl w:ilvl="5" w:tplc="2A4E636A" w:tentative="1">
      <w:start w:val="1"/>
      <w:numFmt w:val="bullet"/>
      <w:lvlText w:val=""/>
      <w:lvlJc w:val="left"/>
      <w:pPr>
        <w:tabs>
          <w:tab w:val="num" w:pos="4320"/>
        </w:tabs>
        <w:ind w:left="4320" w:hanging="360"/>
      </w:pPr>
      <w:rPr>
        <w:rFonts w:ascii="Wingdings" w:hAnsi="Wingdings" w:hint="default"/>
      </w:rPr>
    </w:lvl>
    <w:lvl w:ilvl="6" w:tplc="37E8289A" w:tentative="1">
      <w:start w:val="1"/>
      <w:numFmt w:val="bullet"/>
      <w:lvlText w:val=""/>
      <w:lvlJc w:val="left"/>
      <w:pPr>
        <w:tabs>
          <w:tab w:val="num" w:pos="5040"/>
        </w:tabs>
        <w:ind w:left="5040" w:hanging="360"/>
      </w:pPr>
      <w:rPr>
        <w:rFonts w:ascii="Wingdings" w:hAnsi="Wingdings" w:hint="default"/>
      </w:rPr>
    </w:lvl>
    <w:lvl w:ilvl="7" w:tplc="173A7670" w:tentative="1">
      <w:start w:val="1"/>
      <w:numFmt w:val="bullet"/>
      <w:lvlText w:val=""/>
      <w:lvlJc w:val="left"/>
      <w:pPr>
        <w:tabs>
          <w:tab w:val="num" w:pos="5760"/>
        </w:tabs>
        <w:ind w:left="5760" w:hanging="360"/>
      </w:pPr>
      <w:rPr>
        <w:rFonts w:ascii="Wingdings" w:hAnsi="Wingdings" w:hint="default"/>
      </w:rPr>
    </w:lvl>
    <w:lvl w:ilvl="8" w:tplc="0CA0BC68"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8702B7A"/>
    <w:multiLevelType w:val="hybridMultilevel"/>
    <w:tmpl w:val="1FD6DEB4"/>
    <w:lvl w:ilvl="0" w:tplc="3370AF44">
      <w:start w:val="1"/>
      <w:numFmt w:val="bullet"/>
      <w:lvlText w:val=""/>
      <w:lvlJc w:val="left"/>
      <w:pPr>
        <w:tabs>
          <w:tab w:val="num" w:pos="720"/>
        </w:tabs>
        <w:ind w:left="720" w:hanging="360"/>
      </w:pPr>
      <w:rPr>
        <w:rFonts w:ascii="Wingdings" w:hAnsi="Wingdings" w:hint="default"/>
      </w:rPr>
    </w:lvl>
    <w:lvl w:ilvl="1" w:tplc="73807D62" w:tentative="1">
      <w:start w:val="1"/>
      <w:numFmt w:val="bullet"/>
      <w:lvlText w:val=""/>
      <w:lvlJc w:val="left"/>
      <w:pPr>
        <w:tabs>
          <w:tab w:val="num" w:pos="1440"/>
        </w:tabs>
        <w:ind w:left="1440" w:hanging="360"/>
      </w:pPr>
      <w:rPr>
        <w:rFonts w:ascii="Wingdings" w:hAnsi="Wingdings" w:hint="default"/>
      </w:rPr>
    </w:lvl>
    <w:lvl w:ilvl="2" w:tplc="A0B6FFDE" w:tentative="1">
      <w:start w:val="1"/>
      <w:numFmt w:val="bullet"/>
      <w:lvlText w:val=""/>
      <w:lvlJc w:val="left"/>
      <w:pPr>
        <w:tabs>
          <w:tab w:val="num" w:pos="2160"/>
        </w:tabs>
        <w:ind w:left="2160" w:hanging="360"/>
      </w:pPr>
      <w:rPr>
        <w:rFonts w:ascii="Wingdings" w:hAnsi="Wingdings" w:hint="default"/>
      </w:rPr>
    </w:lvl>
    <w:lvl w:ilvl="3" w:tplc="8EC6C4BE" w:tentative="1">
      <w:start w:val="1"/>
      <w:numFmt w:val="bullet"/>
      <w:lvlText w:val=""/>
      <w:lvlJc w:val="left"/>
      <w:pPr>
        <w:tabs>
          <w:tab w:val="num" w:pos="2880"/>
        </w:tabs>
        <w:ind w:left="2880" w:hanging="360"/>
      </w:pPr>
      <w:rPr>
        <w:rFonts w:ascii="Wingdings" w:hAnsi="Wingdings" w:hint="default"/>
      </w:rPr>
    </w:lvl>
    <w:lvl w:ilvl="4" w:tplc="592682B4" w:tentative="1">
      <w:start w:val="1"/>
      <w:numFmt w:val="bullet"/>
      <w:lvlText w:val=""/>
      <w:lvlJc w:val="left"/>
      <w:pPr>
        <w:tabs>
          <w:tab w:val="num" w:pos="3600"/>
        </w:tabs>
        <w:ind w:left="3600" w:hanging="360"/>
      </w:pPr>
      <w:rPr>
        <w:rFonts w:ascii="Wingdings" w:hAnsi="Wingdings" w:hint="default"/>
      </w:rPr>
    </w:lvl>
    <w:lvl w:ilvl="5" w:tplc="942E20D2" w:tentative="1">
      <w:start w:val="1"/>
      <w:numFmt w:val="bullet"/>
      <w:lvlText w:val=""/>
      <w:lvlJc w:val="left"/>
      <w:pPr>
        <w:tabs>
          <w:tab w:val="num" w:pos="4320"/>
        </w:tabs>
        <w:ind w:left="4320" w:hanging="360"/>
      </w:pPr>
      <w:rPr>
        <w:rFonts w:ascii="Wingdings" w:hAnsi="Wingdings" w:hint="default"/>
      </w:rPr>
    </w:lvl>
    <w:lvl w:ilvl="6" w:tplc="5B04FCCE" w:tentative="1">
      <w:start w:val="1"/>
      <w:numFmt w:val="bullet"/>
      <w:lvlText w:val=""/>
      <w:lvlJc w:val="left"/>
      <w:pPr>
        <w:tabs>
          <w:tab w:val="num" w:pos="5040"/>
        </w:tabs>
        <w:ind w:left="5040" w:hanging="360"/>
      </w:pPr>
      <w:rPr>
        <w:rFonts w:ascii="Wingdings" w:hAnsi="Wingdings" w:hint="default"/>
      </w:rPr>
    </w:lvl>
    <w:lvl w:ilvl="7" w:tplc="086A4BE2" w:tentative="1">
      <w:start w:val="1"/>
      <w:numFmt w:val="bullet"/>
      <w:lvlText w:val=""/>
      <w:lvlJc w:val="left"/>
      <w:pPr>
        <w:tabs>
          <w:tab w:val="num" w:pos="5760"/>
        </w:tabs>
        <w:ind w:left="5760" w:hanging="360"/>
      </w:pPr>
      <w:rPr>
        <w:rFonts w:ascii="Wingdings" w:hAnsi="Wingdings" w:hint="default"/>
      </w:rPr>
    </w:lvl>
    <w:lvl w:ilvl="8" w:tplc="7886472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97428DC"/>
    <w:multiLevelType w:val="hybridMultilevel"/>
    <w:tmpl w:val="96CA581C"/>
    <w:lvl w:ilvl="0" w:tplc="80968754">
      <w:start w:val="1"/>
      <w:numFmt w:val="bullet"/>
      <w:lvlText w:val=""/>
      <w:lvlJc w:val="left"/>
      <w:pPr>
        <w:tabs>
          <w:tab w:val="num" w:pos="720"/>
        </w:tabs>
        <w:ind w:left="720" w:hanging="360"/>
      </w:pPr>
      <w:rPr>
        <w:rFonts w:ascii="Wingdings" w:hAnsi="Wingdings" w:hint="default"/>
      </w:rPr>
    </w:lvl>
    <w:lvl w:ilvl="1" w:tplc="29B46274" w:tentative="1">
      <w:start w:val="1"/>
      <w:numFmt w:val="bullet"/>
      <w:lvlText w:val=""/>
      <w:lvlJc w:val="left"/>
      <w:pPr>
        <w:tabs>
          <w:tab w:val="num" w:pos="1440"/>
        </w:tabs>
        <w:ind w:left="1440" w:hanging="360"/>
      </w:pPr>
      <w:rPr>
        <w:rFonts w:ascii="Wingdings" w:hAnsi="Wingdings" w:hint="default"/>
      </w:rPr>
    </w:lvl>
    <w:lvl w:ilvl="2" w:tplc="680AB314" w:tentative="1">
      <w:start w:val="1"/>
      <w:numFmt w:val="bullet"/>
      <w:lvlText w:val=""/>
      <w:lvlJc w:val="left"/>
      <w:pPr>
        <w:tabs>
          <w:tab w:val="num" w:pos="2160"/>
        </w:tabs>
        <w:ind w:left="2160" w:hanging="360"/>
      </w:pPr>
      <w:rPr>
        <w:rFonts w:ascii="Wingdings" w:hAnsi="Wingdings" w:hint="default"/>
      </w:rPr>
    </w:lvl>
    <w:lvl w:ilvl="3" w:tplc="7C5AFE44" w:tentative="1">
      <w:start w:val="1"/>
      <w:numFmt w:val="bullet"/>
      <w:lvlText w:val=""/>
      <w:lvlJc w:val="left"/>
      <w:pPr>
        <w:tabs>
          <w:tab w:val="num" w:pos="2880"/>
        </w:tabs>
        <w:ind w:left="2880" w:hanging="360"/>
      </w:pPr>
      <w:rPr>
        <w:rFonts w:ascii="Wingdings" w:hAnsi="Wingdings" w:hint="default"/>
      </w:rPr>
    </w:lvl>
    <w:lvl w:ilvl="4" w:tplc="2C087952" w:tentative="1">
      <w:start w:val="1"/>
      <w:numFmt w:val="bullet"/>
      <w:lvlText w:val=""/>
      <w:lvlJc w:val="left"/>
      <w:pPr>
        <w:tabs>
          <w:tab w:val="num" w:pos="3600"/>
        </w:tabs>
        <w:ind w:left="3600" w:hanging="360"/>
      </w:pPr>
      <w:rPr>
        <w:rFonts w:ascii="Wingdings" w:hAnsi="Wingdings" w:hint="default"/>
      </w:rPr>
    </w:lvl>
    <w:lvl w:ilvl="5" w:tplc="E3F26624" w:tentative="1">
      <w:start w:val="1"/>
      <w:numFmt w:val="bullet"/>
      <w:lvlText w:val=""/>
      <w:lvlJc w:val="left"/>
      <w:pPr>
        <w:tabs>
          <w:tab w:val="num" w:pos="4320"/>
        </w:tabs>
        <w:ind w:left="4320" w:hanging="360"/>
      </w:pPr>
      <w:rPr>
        <w:rFonts w:ascii="Wingdings" w:hAnsi="Wingdings" w:hint="default"/>
      </w:rPr>
    </w:lvl>
    <w:lvl w:ilvl="6" w:tplc="D5A489E4" w:tentative="1">
      <w:start w:val="1"/>
      <w:numFmt w:val="bullet"/>
      <w:lvlText w:val=""/>
      <w:lvlJc w:val="left"/>
      <w:pPr>
        <w:tabs>
          <w:tab w:val="num" w:pos="5040"/>
        </w:tabs>
        <w:ind w:left="5040" w:hanging="360"/>
      </w:pPr>
      <w:rPr>
        <w:rFonts w:ascii="Wingdings" w:hAnsi="Wingdings" w:hint="default"/>
      </w:rPr>
    </w:lvl>
    <w:lvl w:ilvl="7" w:tplc="78E8D8AC" w:tentative="1">
      <w:start w:val="1"/>
      <w:numFmt w:val="bullet"/>
      <w:lvlText w:val=""/>
      <w:lvlJc w:val="left"/>
      <w:pPr>
        <w:tabs>
          <w:tab w:val="num" w:pos="5760"/>
        </w:tabs>
        <w:ind w:left="5760" w:hanging="360"/>
      </w:pPr>
      <w:rPr>
        <w:rFonts w:ascii="Wingdings" w:hAnsi="Wingdings" w:hint="default"/>
      </w:rPr>
    </w:lvl>
    <w:lvl w:ilvl="8" w:tplc="D35ABF88"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2141E5"/>
    <w:multiLevelType w:val="hybridMultilevel"/>
    <w:tmpl w:val="7CA653C0"/>
    <w:lvl w:ilvl="0" w:tplc="6254A3DE">
      <w:start w:val="1"/>
      <w:numFmt w:val="bullet"/>
      <w:lvlText w:val=""/>
      <w:lvlJc w:val="left"/>
      <w:pPr>
        <w:tabs>
          <w:tab w:val="num" w:pos="720"/>
        </w:tabs>
        <w:ind w:left="720" w:hanging="360"/>
      </w:pPr>
      <w:rPr>
        <w:rFonts w:ascii="Wingdings" w:hAnsi="Wingdings" w:hint="default"/>
      </w:rPr>
    </w:lvl>
    <w:lvl w:ilvl="1" w:tplc="09D21FC2" w:tentative="1">
      <w:start w:val="1"/>
      <w:numFmt w:val="bullet"/>
      <w:lvlText w:val=""/>
      <w:lvlJc w:val="left"/>
      <w:pPr>
        <w:tabs>
          <w:tab w:val="num" w:pos="1440"/>
        </w:tabs>
        <w:ind w:left="1440" w:hanging="360"/>
      </w:pPr>
      <w:rPr>
        <w:rFonts w:ascii="Wingdings" w:hAnsi="Wingdings" w:hint="default"/>
      </w:rPr>
    </w:lvl>
    <w:lvl w:ilvl="2" w:tplc="CC5CA018" w:tentative="1">
      <w:start w:val="1"/>
      <w:numFmt w:val="bullet"/>
      <w:lvlText w:val=""/>
      <w:lvlJc w:val="left"/>
      <w:pPr>
        <w:tabs>
          <w:tab w:val="num" w:pos="2160"/>
        </w:tabs>
        <w:ind w:left="2160" w:hanging="360"/>
      </w:pPr>
      <w:rPr>
        <w:rFonts w:ascii="Wingdings" w:hAnsi="Wingdings" w:hint="default"/>
      </w:rPr>
    </w:lvl>
    <w:lvl w:ilvl="3" w:tplc="2C60E690" w:tentative="1">
      <w:start w:val="1"/>
      <w:numFmt w:val="bullet"/>
      <w:lvlText w:val=""/>
      <w:lvlJc w:val="left"/>
      <w:pPr>
        <w:tabs>
          <w:tab w:val="num" w:pos="2880"/>
        </w:tabs>
        <w:ind w:left="2880" w:hanging="360"/>
      </w:pPr>
      <w:rPr>
        <w:rFonts w:ascii="Wingdings" w:hAnsi="Wingdings" w:hint="default"/>
      </w:rPr>
    </w:lvl>
    <w:lvl w:ilvl="4" w:tplc="CE32F536" w:tentative="1">
      <w:start w:val="1"/>
      <w:numFmt w:val="bullet"/>
      <w:lvlText w:val=""/>
      <w:lvlJc w:val="left"/>
      <w:pPr>
        <w:tabs>
          <w:tab w:val="num" w:pos="3600"/>
        </w:tabs>
        <w:ind w:left="3600" w:hanging="360"/>
      </w:pPr>
      <w:rPr>
        <w:rFonts w:ascii="Wingdings" w:hAnsi="Wingdings" w:hint="default"/>
      </w:rPr>
    </w:lvl>
    <w:lvl w:ilvl="5" w:tplc="D3388CCC" w:tentative="1">
      <w:start w:val="1"/>
      <w:numFmt w:val="bullet"/>
      <w:lvlText w:val=""/>
      <w:lvlJc w:val="left"/>
      <w:pPr>
        <w:tabs>
          <w:tab w:val="num" w:pos="4320"/>
        </w:tabs>
        <w:ind w:left="4320" w:hanging="360"/>
      </w:pPr>
      <w:rPr>
        <w:rFonts w:ascii="Wingdings" w:hAnsi="Wingdings" w:hint="default"/>
      </w:rPr>
    </w:lvl>
    <w:lvl w:ilvl="6" w:tplc="FD681EDE" w:tentative="1">
      <w:start w:val="1"/>
      <w:numFmt w:val="bullet"/>
      <w:lvlText w:val=""/>
      <w:lvlJc w:val="left"/>
      <w:pPr>
        <w:tabs>
          <w:tab w:val="num" w:pos="5040"/>
        </w:tabs>
        <w:ind w:left="5040" w:hanging="360"/>
      </w:pPr>
      <w:rPr>
        <w:rFonts w:ascii="Wingdings" w:hAnsi="Wingdings" w:hint="default"/>
      </w:rPr>
    </w:lvl>
    <w:lvl w:ilvl="7" w:tplc="6D6A0FA4" w:tentative="1">
      <w:start w:val="1"/>
      <w:numFmt w:val="bullet"/>
      <w:lvlText w:val=""/>
      <w:lvlJc w:val="left"/>
      <w:pPr>
        <w:tabs>
          <w:tab w:val="num" w:pos="5760"/>
        </w:tabs>
        <w:ind w:left="5760" w:hanging="360"/>
      </w:pPr>
      <w:rPr>
        <w:rFonts w:ascii="Wingdings" w:hAnsi="Wingdings" w:hint="default"/>
      </w:rPr>
    </w:lvl>
    <w:lvl w:ilvl="8" w:tplc="826CDFB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C93713C"/>
    <w:multiLevelType w:val="hybridMultilevel"/>
    <w:tmpl w:val="D3AACD22"/>
    <w:lvl w:ilvl="0" w:tplc="428EC470">
      <w:start w:val="1"/>
      <w:numFmt w:val="bullet"/>
      <w:lvlText w:val=""/>
      <w:lvlJc w:val="left"/>
      <w:pPr>
        <w:tabs>
          <w:tab w:val="num" w:pos="720"/>
        </w:tabs>
        <w:ind w:left="720" w:hanging="360"/>
      </w:pPr>
      <w:rPr>
        <w:rFonts w:ascii="Wingdings" w:hAnsi="Wingdings" w:hint="default"/>
      </w:rPr>
    </w:lvl>
    <w:lvl w:ilvl="1" w:tplc="7FBCF4EE" w:tentative="1">
      <w:start w:val="1"/>
      <w:numFmt w:val="bullet"/>
      <w:lvlText w:val=""/>
      <w:lvlJc w:val="left"/>
      <w:pPr>
        <w:tabs>
          <w:tab w:val="num" w:pos="1440"/>
        </w:tabs>
        <w:ind w:left="1440" w:hanging="360"/>
      </w:pPr>
      <w:rPr>
        <w:rFonts w:ascii="Wingdings" w:hAnsi="Wingdings" w:hint="default"/>
      </w:rPr>
    </w:lvl>
    <w:lvl w:ilvl="2" w:tplc="DCDA58BA" w:tentative="1">
      <w:start w:val="1"/>
      <w:numFmt w:val="bullet"/>
      <w:lvlText w:val=""/>
      <w:lvlJc w:val="left"/>
      <w:pPr>
        <w:tabs>
          <w:tab w:val="num" w:pos="2160"/>
        </w:tabs>
        <w:ind w:left="2160" w:hanging="360"/>
      </w:pPr>
      <w:rPr>
        <w:rFonts w:ascii="Wingdings" w:hAnsi="Wingdings" w:hint="default"/>
      </w:rPr>
    </w:lvl>
    <w:lvl w:ilvl="3" w:tplc="6444FA38" w:tentative="1">
      <w:start w:val="1"/>
      <w:numFmt w:val="bullet"/>
      <w:lvlText w:val=""/>
      <w:lvlJc w:val="left"/>
      <w:pPr>
        <w:tabs>
          <w:tab w:val="num" w:pos="2880"/>
        </w:tabs>
        <w:ind w:left="2880" w:hanging="360"/>
      </w:pPr>
      <w:rPr>
        <w:rFonts w:ascii="Wingdings" w:hAnsi="Wingdings" w:hint="default"/>
      </w:rPr>
    </w:lvl>
    <w:lvl w:ilvl="4" w:tplc="F302546E" w:tentative="1">
      <w:start w:val="1"/>
      <w:numFmt w:val="bullet"/>
      <w:lvlText w:val=""/>
      <w:lvlJc w:val="left"/>
      <w:pPr>
        <w:tabs>
          <w:tab w:val="num" w:pos="3600"/>
        </w:tabs>
        <w:ind w:left="3600" w:hanging="360"/>
      </w:pPr>
      <w:rPr>
        <w:rFonts w:ascii="Wingdings" w:hAnsi="Wingdings" w:hint="default"/>
      </w:rPr>
    </w:lvl>
    <w:lvl w:ilvl="5" w:tplc="92428FF4" w:tentative="1">
      <w:start w:val="1"/>
      <w:numFmt w:val="bullet"/>
      <w:lvlText w:val=""/>
      <w:lvlJc w:val="left"/>
      <w:pPr>
        <w:tabs>
          <w:tab w:val="num" w:pos="4320"/>
        </w:tabs>
        <w:ind w:left="4320" w:hanging="360"/>
      </w:pPr>
      <w:rPr>
        <w:rFonts w:ascii="Wingdings" w:hAnsi="Wingdings" w:hint="default"/>
      </w:rPr>
    </w:lvl>
    <w:lvl w:ilvl="6" w:tplc="03CE414C" w:tentative="1">
      <w:start w:val="1"/>
      <w:numFmt w:val="bullet"/>
      <w:lvlText w:val=""/>
      <w:lvlJc w:val="left"/>
      <w:pPr>
        <w:tabs>
          <w:tab w:val="num" w:pos="5040"/>
        </w:tabs>
        <w:ind w:left="5040" w:hanging="360"/>
      </w:pPr>
      <w:rPr>
        <w:rFonts w:ascii="Wingdings" w:hAnsi="Wingdings" w:hint="default"/>
      </w:rPr>
    </w:lvl>
    <w:lvl w:ilvl="7" w:tplc="6C28C9F4" w:tentative="1">
      <w:start w:val="1"/>
      <w:numFmt w:val="bullet"/>
      <w:lvlText w:val=""/>
      <w:lvlJc w:val="left"/>
      <w:pPr>
        <w:tabs>
          <w:tab w:val="num" w:pos="5760"/>
        </w:tabs>
        <w:ind w:left="5760" w:hanging="360"/>
      </w:pPr>
      <w:rPr>
        <w:rFonts w:ascii="Wingdings" w:hAnsi="Wingdings" w:hint="default"/>
      </w:rPr>
    </w:lvl>
    <w:lvl w:ilvl="8" w:tplc="11821704"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1363FD3"/>
    <w:multiLevelType w:val="hybridMultilevel"/>
    <w:tmpl w:val="7B24B6EA"/>
    <w:lvl w:ilvl="0" w:tplc="C650A934">
      <w:start w:val="1"/>
      <w:numFmt w:val="bullet"/>
      <w:lvlText w:val=""/>
      <w:lvlJc w:val="left"/>
      <w:pPr>
        <w:tabs>
          <w:tab w:val="num" w:pos="720"/>
        </w:tabs>
        <w:ind w:left="720" w:hanging="360"/>
      </w:pPr>
      <w:rPr>
        <w:rFonts w:ascii="Wingdings" w:hAnsi="Wingdings" w:hint="default"/>
      </w:rPr>
    </w:lvl>
    <w:lvl w:ilvl="1" w:tplc="B9E65356" w:tentative="1">
      <w:start w:val="1"/>
      <w:numFmt w:val="bullet"/>
      <w:lvlText w:val=""/>
      <w:lvlJc w:val="left"/>
      <w:pPr>
        <w:tabs>
          <w:tab w:val="num" w:pos="1440"/>
        </w:tabs>
        <w:ind w:left="1440" w:hanging="360"/>
      </w:pPr>
      <w:rPr>
        <w:rFonts w:ascii="Wingdings" w:hAnsi="Wingdings" w:hint="default"/>
      </w:rPr>
    </w:lvl>
    <w:lvl w:ilvl="2" w:tplc="8E141E80" w:tentative="1">
      <w:start w:val="1"/>
      <w:numFmt w:val="bullet"/>
      <w:lvlText w:val=""/>
      <w:lvlJc w:val="left"/>
      <w:pPr>
        <w:tabs>
          <w:tab w:val="num" w:pos="2160"/>
        </w:tabs>
        <w:ind w:left="2160" w:hanging="360"/>
      </w:pPr>
      <w:rPr>
        <w:rFonts w:ascii="Wingdings" w:hAnsi="Wingdings" w:hint="default"/>
      </w:rPr>
    </w:lvl>
    <w:lvl w:ilvl="3" w:tplc="94945864" w:tentative="1">
      <w:start w:val="1"/>
      <w:numFmt w:val="bullet"/>
      <w:lvlText w:val=""/>
      <w:lvlJc w:val="left"/>
      <w:pPr>
        <w:tabs>
          <w:tab w:val="num" w:pos="2880"/>
        </w:tabs>
        <w:ind w:left="2880" w:hanging="360"/>
      </w:pPr>
      <w:rPr>
        <w:rFonts w:ascii="Wingdings" w:hAnsi="Wingdings" w:hint="default"/>
      </w:rPr>
    </w:lvl>
    <w:lvl w:ilvl="4" w:tplc="5FDE4AC2" w:tentative="1">
      <w:start w:val="1"/>
      <w:numFmt w:val="bullet"/>
      <w:lvlText w:val=""/>
      <w:lvlJc w:val="left"/>
      <w:pPr>
        <w:tabs>
          <w:tab w:val="num" w:pos="3600"/>
        </w:tabs>
        <w:ind w:left="3600" w:hanging="360"/>
      </w:pPr>
      <w:rPr>
        <w:rFonts w:ascii="Wingdings" w:hAnsi="Wingdings" w:hint="default"/>
      </w:rPr>
    </w:lvl>
    <w:lvl w:ilvl="5" w:tplc="4CE8F2CC" w:tentative="1">
      <w:start w:val="1"/>
      <w:numFmt w:val="bullet"/>
      <w:lvlText w:val=""/>
      <w:lvlJc w:val="left"/>
      <w:pPr>
        <w:tabs>
          <w:tab w:val="num" w:pos="4320"/>
        </w:tabs>
        <w:ind w:left="4320" w:hanging="360"/>
      </w:pPr>
      <w:rPr>
        <w:rFonts w:ascii="Wingdings" w:hAnsi="Wingdings" w:hint="default"/>
      </w:rPr>
    </w:lvl>
    <w:lvl w:ilvl="6" w:tplc="2FAE6EDC" w:tentative="1">
      <w:start w:val="1"/>
      <w:numFmt w:val="bullet"/>
      <w:lvlText w:val=""/>
      <w:lvlJc w:val="left"/>
      <w:pPr>
        <w:tabs>
          <w:tab w:val="num" w:pos="5040"/>
        </w:tabs>
        <w:ind w:left="5040" w:hanging="360"/>
      </w:pPr>
      <w:rPr>
        <w:rFonts w:ascii="Wingdings" w:hAnsi="Wingdings" w:hint="default"/>
      </w:rPr>
    </w:lvl>
    <w:lvl w:ilvl="7" w:tplc="50F67702" w:tentative="1">
      <w:start w:val="1"/>
      <w:numFmt w:val="bullet"/>
      <w:lvlText w:val=""/>
      <w:lvlJc w:val="left"/>
      <w:pPr>
        <w:tabs>
          <w:tab w:val="num" w:pos="5760"/>
        </w:tabs>
        <w:ind w:left="5760" w:hanging="360"/>
      </w:pPr>
      <w:rPr>
        <w:rFonts w:ascii="Wingdings" w:hAnsi="Wingdings" w:hint="default"/>
      </w:rPr>
    </w:lvl>
    <w:lvl w:ilvl="8" w:tplc="2BCCA632"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528361E"/>
    <w:multiLevelType w:val="hybridMultilevel"/>
    <w:tmpl w:val="CB54F246"/>
    <w:lvl w:ilvl="0" w:tplc="18AE4F1C">
      <w:start w:val="1"/>
      <w:numFmt w:val="bullet"/>
      <w:lvlText w:val="*"/>
      <w:lvlJc w:val="left"/>
      <w:pPr>
        <w:tabs>
          <w:tab w:val="num" w:pos="720"/>
        </w:tabs>
        <w:ind w:left="720" w:hanging="360"/>
      </w:pPr>
      <w:rPr>
        <w:rFonts w:ascii="Arial" w:hAnsi="Arial" w:hint="default"/>
      </w:rPr>
    </w:lvl>
    <w:lvl w:ilvl="1" w:tplc="37EE28CC" w:tentative="1">
      <w:start w:val="1"/>
      <w:numFmt w:val="bullet"/>
      <w:lvlText w:val="*"/>
      <w:lvlJc w:val="left"/>
      <w:pPr>
        <w:tabs>
          <w:tab w:val="num" w:pos="1440"/>
        </w:tabs>
        <w:ind w:left="1440" w:hanging="360"/>
      </w:pPr>
      <w:rPr>
        <w:rFonts w:ascii="Arial" w:hAnsi="Arial" w:hint="default"/>
      </w:rPr>
    </w:lvl>
    <w:lvl w:ilvl="2" w:tplc="A0BA77CA" w:tentative="1">
      <w:start w:val="1"/>
      <w:numFmt w:val="bullet"/>
      <w:lvlText w:val="*"/>
      <w:lvlJc w:val="left"/>
      <w:pPr>
        <w:tabs>
          <w:tab w:val="num" w:pos="2160"/>
        </w:tabs>
        <w:ind w:left="2160" w:hanging="360"/>
      </w:pPr>
      <w:rPr>
        <w:rFonts w:ascii="Arial" w:hAnsi="Arial" w:hint="default"/>
      </w:rPr>
    </w:lvl>
    <w:lvl w:ilvl="3" w:tplc="FAF67CE6" w:tentative="1">
      <w:start w:val="1"/>
      <w:numFmt w:val="bullet"/>
      <w:lvlText w:val="*"/>
      <w:lvlJc w:val="left"/>
      <w:pPr>
        <w:tabs>
          <w:tab w:val="num" w:pos="2880"/>
        </w:tabs>
        <w:ind w:left="2880" w:hanging="360"/>
      </w:pPr>
      <w:rPr>
        <w:rFonts w:ascii="Arial" w:hAnsi="Arial" w:hint="default"/>
      </w:rPr>
    </w:lvl>
    <w:lvl w:ilvl="4" w:tplc="2B60783E" w:tentative="1">
      <w:start w:val="1"/>
      <w:numFmt w:val="bullet"/>
      <w:lvlText w:val="*"/>
      <w:lvlJc w:val="left"/>
      <w:pPr>
        <w:tabs>
          <w:tab w:val="num" w:pos="3600"/>
        </w:tabs>
        <w:ind w:left="3600" w:hanging="360"/>
      </w:pPr>
      <w:rPr>
        <w:rFonts w:ascii="Arial" w:hAnsi="Arial" w:hint="default"/>
      </w:rPr>
    </w:lvl>
    <w:lvl w:ilvl="5" w:tplc="583EC6D0" w:tentative="1">
      <w:start w:val="1"/>
      <w:numFmt w:val="bullet"/>
      <w:lvlText w:val="*"/>
      <w:lvlJc w:val="left"/>
      <w:pPr>
        <w:tabs>
          <w:tab w:val="num" w:pos="4320"/>
        </w:tabs>
        <w:ind w:left="4320" w:hanging="360"/>
      </w:pPr>
      <w:rPr>
        <w:rFonts w:ascii="Arial" w:hAnsi="Arial" w:hint="default"/>
      </w:rPr>
    </w:lvl>
    <w:lvl w:ilvl="6" w:tplc="A20EA5B6" w:tentative="1">
      <w:start w:val="1"/>
      <w:numFmt w:val="bullet"/>
      <w:lvlText w:val="*"/>
      <w:lvlJc w:val="left"/>
      <w:pPr>
        <w:tabs>
          <w:tab w:val="num" w:pos="5040"/>
        </w:tabs>
        <w:ind w:left="5040" w:hanging="360"/>
      </w:pPr>
      <w:rPr>
        <w:rFonts w:ascii="Arial" w:hAnsi="Arial" w:hint="default"/>
      </w:rPr>
    </w:lvl>
    <w:lvl w:ilvl="7" w:tplc="CA6C275E" w:tentative="1">
      <w:start w:val="1"/>
      <w:numFmt w:val="bullet"/>
      <w:lvlText w:val="*"/>
      <w:lvlJc w:val="left"/>
      <w:pPr>
        <w:tabs>
          <w:tab w:val="num" w:pos="5760"/>
        </w:tabs>
        <w:ind w:left="5760" w:hanging="360"/>
      </w:pPr>
      <w:rPr>
        <w:rFonts w:ascii="Arial" w:hAnsi="Arial" w:hint="default"/>
      </w:rPr>
    </w:lvl>
    <w:lvl w:ilvl="8" w:tplc="B6CC4F9A"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275179D1"/>
    <w:multiLevelType w:val="hybridMultilevel"/>
    <w:tmpl w:val="404C37DC"/>
    <w:lvl w:ilvl="0" w:tplc="49E42B46">
      <w:start w:val="1"/>
      <w:numFmt w:val="bullet"/>
      <w:lvlText w:val=""/>
      <w:lvlJc w:val="left"/>
      <w:pPr>
        <w:tabs>
          <w:tab w:val="num" w:pos="720"/>
        </w:tabs>
        <w:ind w:left="720" w:hanging="360"/>
      </w:pPr>
      <w:rPr>
        <w:rFonts w:ascii="Wingdings" w:hAnsi="Wingdings" w:hint="default"/>
      </w:rPr>
    </w:lvl>
    <w:lvl w:ilvl="1" w:tplc="726AB92A" w:tentative="1">
      <w:start w:val="1"/>
      <w:numFmt w:val="bullet"/>
      <w:lvlText w:val=""/>
      <w:lvlJc w:val="left"/>
      <w:pPr>
        <w:tabs>
          <w:tab w:val="num" w:pos="1440"/>
        </w:tabs>
        <w:ind w:left="1440" w:hanging="360"/>
      </w:pPr>
      <w:rPr>
        <w:rFonts w:ascii="Wingdings" w:hAnsi="Wingdings" w:hint="default"/>
      </w:rPr>
    </w:lvl>
    <w:lvl w:ilvl="2" w:tplc="010EEA1C" w:tentative="1">
      <w:start w:val="1"/>
      <w:numFmt w:val="bullet"/>
      <w:lvlText w:val=""/>
      <w:lvlJc w:val="left"/>
      <w:pPr>
        <w:tabs>
          <w:tab w:val="num" w:pos="2160"/>
        </w:tabs>
        <w:ind w:left="2160" w:hanging="360"/>
      </w:pPr>
      <w:rPr>
        <w:rFonts w:ascii="Wingdings" w:hAnsi="Wingdings" w:hint="default"/>
      </w:rPr>
    </w:lvl>
    <w:lvl w:ilvl="3" w:tplc="BEEE6A7A" w:tentative="1">
      <w:start w:val="1"/>
      <w:numFmt w:val="bullet"/>
      <w:lvlText w:val=""/>
      <w:lvlJc w:val="left"/>
      <w:pPr>
        <w:tabs>
          <w:tab w:val="num" w:pos="2880"/>
        </w:tabs>
        <w:ind w:left="2880" w:hanging="360"/>
      </w:pPr>
      <w:rPr>
        <w:rFonts w:ascii="Wingdings" w:hAnsi="Wingdings" w:hint="default"/>
      </w:rPr>
    </w:lvl>
    <w:lvl w:ilvl="4" w:tplc="349A6834" w:tentative="1">
      <w:start w:val="1"/>
      <w:numFmt w:val="bullet"/>
      <w:lvlText w:val=""/>
      <w:lvlJc w:val="left"/>
      <w:pPr>
        <w:tabs>
          <w:tab w:val="num" w:pos="3600"/>
        </w:tabs>
        <w:ind w:left="3600" w:hanging="360"/>
      </w:pPr>
      <w:rPr>
        <w:rFonts w:ascii="Wingdings" w:hAnsi="Wingdings" w:hint="default"/>
      </w:rPr>
    </w:lvl>
    <w:lvl w:ilvl="5" w:tplc="030E8C5A" w:tentative="1">
      <w:start w:val="1"/>
      <w:numFmt w:val="bullet"/>
      <w:lvlText w:val=""/>
      <w:lvlJc w:val="left"/>
      <w:pPr>
        <w:tabs>
          <w:tab w:val="num" w:pos="4320"/>
        </w:tabs>
        <w:ind w:left="4320" w:hanging="360"/>
      </w:pPr>
      <w:rPr>
        <w:rFonts w:ascii="Wingdings" w:hAnsi="Wingdings" w:hint="default"/>
      </w:rPr>
    </w:lvl>
    <w:lvl w:ilvl="6" w:tplc="F126CE24" w:tentative="1">
      <w:start w:val="1"/>
      <w:numFmt w:val="bullet"/>
      <w:lvlText w:val=""/>
      <w:lvlJc w:val="left"/>
      <w:pPr>
        <w:tabs>
          <w:tab w:val="num" w:pos="5040"/>
        </w:tabs>
        <w:ind w:left="5040" w:hanging="360"/>
      </w:pPr>
      <w:rPr>
        <w:rFonts w:ascii="Wingdings" w:hAnsi="Wingdings" w:hint="default"/>
      </w:rPr>
    </w:lvl>
    <w:lvl w:ilvl="7" w:tplc="BB9AABBE" w:tentative="1">
      <w:start w:val="1"/>
      <w:numFmt w:val="bullet"/>
      <w:lvlText w:val=""/>
      <w:lvlJc w:val="left"/>
      <w:pPr>
        <w:tabs>
          <w:tab w:val="num" w:pos="5760"/>
        </w:tabs>
        <w:ind w:left="5760" w:hanging="360"/>
      </w:pPr>
      <w:rPr>
        <w:rFonts w:ascii="Wingdings" w:hAnsi="Wingdings" w:hint="default"/>
      </w:rPr>
    </w:lvl>
    <w:lvl w:ilvl="8" w:tplc="2A4881BC"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78F4E61"/>
    <w:multiLevelType w:val="hybridMultilevel"/>
    <w:tmpl w:val="5E8E0052"/>
    <w:lvl w:ilvl="0" w:tplc="8B98AA32">
      <w:start w:val="1"/>
      <w:numFmt w:val="bullet"/>
      <w:lvlText w:val=""/>
      <w:lvlJc w:val="left"/>
      <w:pPr>
        <w:tabs>
          <w:tab w:val="num" w:pos="720"/>
        </w:tabs>
        <w:ind w:left="720" w:hanging="360"/>
      </w:pPr>
      <w:rPr>
        <w:rFonts w:ascii="Wingdings" w:hAnsi="Wingdings" w:hint="default"/>
      </w:rPr>
    </w:lvl>
    <w:lvl w:ilvl="1" w:tplc="EC644238" w:tentative="1">
      <w:start w:val="1"/>
      <w:numFmt w:val="bullet"/>
      <w:lvlText w:val=""/>
      <w:lvlJc w:val="left"/>
      <w:pPr>
        <w:tabs>
          <w:tab w:val="num" w:pos="1440"/>
        </w:tabs>
        <w:ind w:left="1440" w:hanging="360"/>
      </w:pPr>
      <w:rPr>
        <w:rFonts w:ascii="Wingdings" w:hAnsi="Wingdings" w:hint="default"/>
      </w:rPr>
    </w:lvl>
    <w:lvl w:ilvl="2" w:tplc="DBB09EA8" w:tentative="1">
      <w:start w:val="1"/>
      <w:numFmt w:val="bullet"/>
      <w:lvlText w:val=""/>
      <w:lvlJc w:val="left"/>
      <w:pPr>
        <w:tabs>
          <w:tab w:val="num" w:pos="2160"/>
        </w:tabs>
        <w:ind w:left="2160" w:hanging="360"/>
      </w:pPr>
      <w:rPr>
        <w:rFonts w:ascii="Wingdings" w:hAnsi="Wingdings" w:hint="default"/>
      </w:rPr>
    </w:lvl>
    <w:lvl w:ilvl="3" w:tplc="3E2CA398" w:tentative="1">
      <w:start w:val="1"/>
      <w:numFmt w:val="bullet"/>
      <w:lvlText w:val=""/>
      <w:lvlJc w:val="left"/>
      <w:pPr>
        <w:tabs>
          <w:tab w:val="num" w:pos="2880"/>
        </w:tabs>
        <w:ind w:left="2880" w:hanging="360"/>
      </w:pPr>
      <w:rPr>
        <w:rFonts w:ascii="Wingdings" w:hAnsi="Wingdings" w:hint="default"/>
      </w:rPr>
    </w:lvl>
    <w:lvl w:ilvl="4" w:tplc="8F7C1CB6" w:tentative="1">
      <w:start w:val="1"/>
      <w:numFmt w:val="bullet"/>
      <w:lvlText w:val=""/>
      <w:lvlJc w:val="left"/>
      <w:pPr>
        <w:tabs>
          <w:tab w:val="num" w:pos="3600"/>
        </w:tabs>
        <w:ind w:left="3600" w:hanging="360"/>
      </w:pPr>
      <w:rPr>
        <w:rFonts w:ascii="Wingdings" w:hAnsi="Wingdings" w:hint="default"/>
      </w:rPr>
    </w:lvl>
    <w:lvl w:ilvl="5" w:tplc="FC50174A" w:tentative="1">
      <w:start w:val="1"/>
      <w:numFmt w:val="bullet"/>
      <w:lvlText w:val=""/>
      <w:lvlJc w:val="left"/>
      <w:pPr>
        <w:tabs>
          <w:tab w:val="num" w:pos="4320"/>
        </w:tabs>
        <w:ind w:left="4320" w:hanging="360"/>
      </w:pPr>
      <w:rPr>
        <w:rFonts w:ascii="Wingdings" w:hAnsi="Wingdings" w:hint="default"/>
      </w:rPr>
    </w:lvl>
    <w:lvl w:ilvl="6" w:tplc="F5FC5B0C" w:tentative="1">
      <w:start w:val="1"/>
      <w:numFmt w:val="bullet"/>
      <w:lvlText w:val=""/>
      <w:lvlJc w:val="left"/>
      <w:pPr>
        <w:tabs>
          <w:tab w:val="num" w:pos="5040"/>
        </w:tabs>
        <w:ind w:left="5040" w:hanging="360"/>
      </w:pPr>
      <w:rPr>
        <w:rFonts w:ascii="Wingdings" w:hAnsi="Wingdings" w:hint="default"/>
      </w:rPr>
    </w:lvl>
    <w:lvl w:ilvl="7" w:tplc="4008D9B0" w:tentative="1">
      <w:start w:val="1"/>
      <w:numFmt w:val="bullet"/>
      <w:lvlText w:val=""/>
      <w:lvlJc w:val="left"/>
      <w:pPr>
        <w:tabs>
          <w:tab w:val="num" w:pos="5760"/>
        </w:tabs>
        <w:ind w:left="5760" w:hanging="360"/>
      </w:pPr>
      <w:rPr>
        <w:rFonts w:ascii="Wingdings" w:hAnsi="Wingdings" w:hint="default"/>
      </w:rPr>
    </w:lvl>
    <w:lvl w:ilvl="8" w:tplc="ACFCC84E"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88F2895"/>
    <w:multiLevelType w:val="hybridMultilevel"/>
    <w:tmpl w:val="396AFAEC"/>
    <w:lvl w:ilvl="0" w:tplc="B8CCFE16">
      <w:start w:val="1"/>
      <w:numFmt w:val="bullet"/>
      <w:lvlText w:val=""/>
      <w:lvlJc w:val="left"/>
      <w:pPr>
        <w:tabs>
          <w:tab w:val="num" w:pos="720"/>
        </w:tabs>
        <w:ind w:left="720" w:hanging="360"/>
      </w:pPr>
      <w:rPr>
        <w:rFonts w:ascii="Wingdings" w:hAnsi="Wingdings" w:hint="default"/>
      </w:rPr>
    </w:lvl>
    <w:lvl w:ilvl="1" w:tplc="17403D40" w:tentative="1">
      <w:start w:val="1"/>
      <w:numFmt w:val="bullet"/>
      <w:lvlText w:val=""/>
      <w:lvlJc w:val="left"/>
      <w:pPr>
        <w:tabs>
          <w:tab w:val="num" w:pos="1440"/>
        </w:tabs>
        <w:ind w:left="1440" w:hanging="360"/>
      </w:pPr>
      <w:rPr>
        <w:rFonts w:ascii="Wingdings" w:hAnsi="Wingdings" w:hint="default"/>
      </w:rPr>
    </w:lvl>
    <w:lvl w:ilvl="2" w:tplc="41D2685C" w:tentative="1">
      <w:start w:val="1"/>
      <w:numFmt w:val="bullet"/>
      <w:lvlText w:val=""/>
      <w:lvlJc w:val="left"/>
      <w:pPr>
        <w:tabs>
          <w:tab w:val="num" w:pos="2160"/>
        </w:tabs>
        <w:ind w:left="2160" w:hanging="360"/>
      </w:pPr>
      <w:rPr>
        <w:rFonts w:ascii="Wingdings" w:hAnsi="Wingdings" w:hint="default"/>
      </w:rPr>
    </w:lvl>
    <w:lvl w:ilvl="3" w:tplc="120C9B7A" w:tentative="1">
      <w:start w:val="1"/>
      <w:numFmt w:val="bullet"/>
      <w:lvlText w:val=""/>
      <w:lvlJc w:val="left"/>
      <w:pPr>
        <w:tabs>
          <w:tab w:val="num" w:pos="2880"/>
        </w:tabs>
        <w:ind w:left="2880" w:hanging="360"/>
      </w:pPr>
      <w:rPr>
        <w:rFonts w:ascii="Wingdings" w:hAnsi="Wingdings" w:hint="default"/>
      </w:rPr>
    </w:lvl>
    <w:lvl w:ilvl="4" w:tplc="10FC01A6" w:tentative="1">
      <w:start w:val="1"/>
      <w:numFmt w:val="bullet"/>
      <w:lvlText w:val=""/>
      <w:lvlJc w:val="left"/>
      <w:pPr>
        <w:tabs>
          <w:tab w:val="num" w:pos="3600"/>
        </w:tabs>
        <w:ind w:left="3600" w:hanging="360"/>
      </w:pPr>
      <w:rPr>
        <w:rFonts w:ascii="Wingdings" w:hAnsi="Wingdings" w:hint="default"/>
      </w:rPr>
    </w:lvl>
    <w:lvl w:ilvl="5" w:tplc="9F2CFFD8" w:tentative="1">
      <w:start w:val="1"/>
      <w:numFmt w:val="bullet"/>
      <w:lvlText w:val=""/>
      <w:lvlJc w:val="left"/>
      <w:pPr>
        <w:tabs>
          <w:tab w:val="num" w:pos="4320"/>
        </w:tabs>
        <w:ind w:left="4320" w:hanging="360"/>
      </w:pPr>
      <w:rPr>
        <w:rFonts w:ascii="Wingdings" w:hAnsi="Wingdings" w:hint="default"/>
      </w:rPr>
    </w:lvl>
    <w:lvl w:ilvl="6" w:tplc="A860FBD4" w:tentative="1">
      <w:start w:val="1"/>
      <w:numFmt w:val="bullet"/>
      <w:lvlText w:val=""/>
      <w:lvlJc w:val="left"/>
      <w:pPr>
        <w:tabs>
          <w:tab w:val="num" w:pos="5040"/>
        </w:tabs>
        <w:ind w:left="5040" w:hanging="360"/>
      </w:pPr>
      <w:rPr>
        <w:rFonts w:ascii="Wingdings" w:hAnsi="Wingdings" w:hint="default"/>
      </w:rPr>
    </w:lvl>
    <w:lvl w:ilvl="7" w:tplc="BDA2819C" w:tentative="1">
      <w:start w:val="1"/>
      <w:numFmt w:val="bullet"/>
      <w:lvlText w:val=""/>
      <w:lvlJc w:val="left"/>
      <w:pPr>
        <w:tabs>
          <w:tab w:val="num" w:pos="5760"/>
        </w:tabs>
        <w:ind w:left="5760" w:hanging="360"/>
      </w:pPr>
      <w:rPr>
        <w:rFonts w:ascii="Wingdings" w:hAnsi="Wingdings" w:hint="default"/>
      </w:rPr>
    </w:lvl>
    <w:lvl w:ilvl="8" w:tplc="E1B22704"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C3E0CD7"/>
    <w:multiLevelType w:val="hybridMultilevel"/>
    <w:tmpl w:val="8066534E"/>
    <w:lvl w:ilvl="0" w:tplc="4350C9DC">
      <w:start w:val="1"/>
      <w:numFmt w:val="bullet"/>
      <w:lvlText w:val=""/>
      <w:lvlJc w:val="left"/>
      <w:pPr>
        <w:tabs>
          <w:tab w:val="num" w:pos="720"/>
        </w:tabs>
        <w:ind w:left="720" w:hanging="360"/>
      </w:pPr>
      <w:rPr>
        <w:rFonts w:ascii="Wingdings" w:hAnsi="Wingdings" w:hint="default"/>
      </w:rPr>
    </w:lvl>
    <w:lvl w:ilvl="1" w:tplc="7D268CC8" w:tentative="1">
      <w:start w:val="1"/>
      <w:numFmt w:val="bullet"/>
      <w:lvlText w:val=""/>
      <w:lvlJc w:val="left"/>
      <w:pPr>
        <w:tabs>
          <w:tab w:val="num" w:pos="1440"/>
        </w:tabs>
        <w:ind w:left="1440" w:hanging="360"/>
      </w:pPr>
      <w:rPr>
        <w:rFonts w:ascii="Wingdings" w:hAnsi="Wingdings" w:hint="default"/>
      </w:rPr>
    </w:lvl>
    <w:lvl w:ilvl="2" w:tplc="5930DEB4" w:tentative="1">
      <w:start w:val="1"/>
      <w:numFmt w:val="bullet"/>
      <w:lvlText w:val=""/>
      <w:lvlJc w:val="left"/>
      <w:pPr>
        <w:tabs>
          <w:tab w:val="num" w:pos="2160"/>
        </w:tabs>
        <w:ind w:left="2160" w:hanging="360"/>
      </w:pPr>
      <w:rPr>
        <w:rFonts w:ascii="Wingdings" w:hAnsi="Wingdings" w:hint="default"/>
      </w:rPr>
    </w:lvl>
    <w:lvl w:ilvl="3" w:tplc="3B50E8B8" w:tentative="1">
      <w:start w:val="1"/>
      <w:numFmt w:val="bullet"/>
      <w:lvlText w:val=""/>
      <w:lvlJc w:val="left"/>
      <w:pPr>
        <w:tabs>
          <w:tab w:val="num" w:pos="2880"/>
        </w:tabs>
        <w:ind w:left="2880" w:hanging="360"/>
      </w:pPr>
      <w:rPr>
        <w:rFonts w:ascii="Wingdings" w:hAnsi="Wingdings" w:hint="default"/>
      </w:rPr>
    </w:lvl>
    <w:lvl w:ilvl="4" w:tplc="8DE89A08" w:tentative="1">
      <w:start w:val="1"/>
      <w:numFmt w:val="bullet"/>
      <w:lvlText w:val=""/>
      <w:lvlJc w:val="left"/>
      <w:pPr>
        <w:tabs>
          <w:tab w:val="num" w:pos="3600"/>
        </w:tabs>
        <w:ind w:left="3600" w:hanging="360"/>
      </w:pPr>
      <w:rPr>
        <w:rFonts w:ascii="Wingdings" w:hAnsi="Wingdings" w:hint="default"/>
      </w:rPr>
    </w:lvl>
    <w:lvl w:ilvl="5" w:tplc="8BA83B94" w:tentative="1">
      <w:start w:val="1"/>
      <w:numFmt w:val="bullet"/>
      <w:lvlText w:val=""/>
      <w:lvlJc w:val="left"/>
      <w:pPr>
        <w:tabs>
          <w:tab w:val="num" w:pos="4320"/>
        </w:tabs>
        <w:ind w:left="4320" w:hanging="360"/>
      </w:pPr>
      <w:rPr>
        <w:rFonts w:ascii="Wingdings" w:hAnsi="Wingdings" w:hint="default"/>
      </w:rPr>
    </w:lvl>
    <w:lvl w:ilvl="6" w:tplc="1BF8460E" w:tentative="1">
      <w:start w:val="1"/>
      <w:numFmt w:val="bullet"/>
      <w:lvlText w:val=""/>
      <w:lvlJc w:val="left"/>
      <w:pPr>
        <w:tabs>
          <w:tab w:val="num" w:pos="5040"/>
        </w:tabs>
        <w:ind w:left="5040" w:hanging="360"/>
      </w:pPr>
      <w:rPr>
        <w:rFonts w:ascii="Wingdings" w:hAnsi="Wingdings" w:hint="default"/>
      </w:rPr>
    </w:lvl>
    <w:lvl w:ilvl="7" w:tplc="FD44E240" w:tentative="1">
      <w:start w:val="1"/>
      <w:numFmt w:val="bullet"/>
      <w:lvlText w:val=""/>
      <w:lvlJc w:val="left"/>
      <w:pPr>
        <w:tabs>
          <w:tab w:val="num" w:pos="5760"/>
        </w:tabs>
        <w:ind w:left="5760" w:hanging="360"/>
      </w:pPr>
      <w:rPr>
        <w:rFonts w:ascii="Wingdings" w:hAnsi="Wingdings" w:hint="default"/>
      </w:rPr>
    </w:lvl>
    <w:lvl w:ilvl="8" w:tplc="4D5EA7E6"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D62463E"/>
    <w:multiLevelType w:val="hybridMultilevel"/>
    <w:tmpl w:val="15AAA26A"/>
    <w:lvl w:ilvl="0" w:tplc="6D3CF82C">
      <w:start w:val="1"/>
      <w:numFmt w:val="bullet"/>
      <w:lvlText w:val=""/>
      <w:lvlJc w:val="left"/>
      <w:pPr>
        <w:tabs>
          <w:tab w:val="num" w:pos="720"/>
        </w:tabs>
        <w:ind w:left="720" w:hanging="360"/>
      </w:pPr>
      <w:rPr>
        <w:rFonts w:ascii="Wingdings" w:hAnsi="Wingdings" w:hint="default"/>
      </w:rPr>
    </w:lvl>
    <w:lvl w:ilvl="1" w:tplc="79229B0C" w:tentative="1">
      <w:start w:val="1"/>
      <w:numFmt w:val="bullet"/>
      <w:lvlText w:val=""/>
      <w:lvlJc w:val="left"/>
      <w:pPr>
        <w:tabs>
          <w:tab w:val="num" w:pos="1440"/>
        </w:tabs>
        <w:ind w:left="1440" w:hanging="360"/>
      </w:pPr>
      <w:rPr>
        <w:rFonts w:ascii="Wingdings" w:hAnsi="Wingdings" w:hint="default"/>
      </w:rPr>
    </w:lvl>
    <w:lvl w:ilvl="2" w:tplc="AE300A46" w:tentative="1">
      <w:start w:val="1"/>
      <w:numFmt w:val="bullet"/>
      <w:lvlText w:val=""/>
      <w:lvlJc w:val="left"/>
      <w:pPr>
        <w:tabs>
          <w:tab w:val="num" w:pos="2160"/>
        </w:tabs>
        <w:ind w:left="2160" w:hanging="360"/>
      </w:pPr>
      <w:rPr>
        <w:rFonts w:ascii="Wingdings" w:hAnsi="Wingdings" w:hint="default"/>
      </w:rPr>
    </w:lvl>
    <w:lvl w:ilvl="3" w:tplc="8B7CBCEE" w:tentative="1">
      <w:start w:val="1"/>
      <w:numFmt w:val="bullet"/>
      <w:lvlText w:val=""/>
      <w:lvlJc w:val="left"/>
      <w:pPr>
        <w:tabs>
          <w:tab w:val="num" w:pos="2880"/>
        </w:tabs>
        <w:ind w:left="2880" w:hanging="360"/>
      </w:pPr>
      <w:rPr>
        <w:rFonts w:ascii="Wingdings" w:hAnsi="Wingdings" w:hint="default"/>
      </w:rPr>
    </w:lvl>
    <w:lvl w:ilvl="4" w:tplc="9A6CA94A" w:tentative="1">
      <w:start w:val="1"/>
      <w:numFmt w:val="bullet"/>
      <w:lvlText w:val=""/>
      <w:lvlJc w:val="left"/>
      <w:pPr>
        <w:tabs>
          <w:tab w:val="num" w:pos="3600"/>
        </w:tabs>
        <w:ind w:left="3600" w:hanging="360"/>
      </w:pPr>
      <w:rPr>
        <w:rFonts w:ascii="Wingdings" w:hAnsi="Wingdings" w:hint="default"/>
      </w:rPr>
    </w:lvl>
    <w:lvl w:ilvl="5" w:tplc="E7880642" w:tentative="1">
      <w:start w:val="1"/>
      <w:numFmt w:val="bullet"/>
      <w:lvlText w:val=""/>
      <w:lvlJc w:val="left"/>
      <w:pPr>
        <w:tabs>
          <w:tab w:val="num" w:pos="4320"/>
        </w:tabs>
        <w:ind w:left="4320" w:hanging="360"/>
      </w:pPr>
      <w:rPr>
        <w:rFonts w:ascii="Wingdings" w:hAnsi="Wingdings" w:hint="default"/>
      </w:rPr>
    </w:lvl>
    <w:lvl w:ilvl="6" w:tplc="5F42CF72" w:tentative="1">
      <w:start w:val="1"/>
      <w:numFmt w:val="bullet"/>
      <w:lvlText w:val=""/>
      <w:lvlJc w:val="left"/>
      <w:pPr>
        <w:tabs>
          <w:tab w:val="num" w:pos="5040"/>
        </w:tabs>
        <w:ind w:left="5040" w:hanging="360"/>
      </w:pPr>
      <w:rPr>
        <w:rFonts w:ascii="Wingdings" w:hAnsi="Wingdings" w:hint="default"/>
      </w:rPr>
    </w:lvl>
    <w:lvl w:ilvl="7" w:tplc="0110045C" w:tentative="1">
      <w:start w:val="1"/>
      <w:numFmt w:val="bullet"/>
      <w:lvlText w:val=""/>
      <w:lvlJc w:val="left"/>
      <w:pPr>
        <w:tabs>
          <w:tab w:val="num" w:pos="5760"/>
        </w:tabs>
        <w:ind w:left="5760" w:hanging="360"/>
      </w:pPr>
      <w:rPr>
        <w:rFonts w:ascii="Wingdings" w:hAnsi="Wingdings" w:hint="default"/>
      </w:rPr>
    </w:lvl>
    <w:lvl w:ilvl="8" w:tplc="A17201CC"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E2C7EF8"/>
    <w:multiLevelType w:val="hybridMultilevel"/>
    <w:tmpl w:val="9C026998"/>
    <w:lvl w:ilvl="0" w:tplc="67C468EE">
      <w:start w:val="1"/>
      <w:numFmt w:val="bullet"/>
      <w:lvlText w:val=""/>
      <w:lvlJc w:val="left"/>
      <w:pPr>
        <w:tabs>
          <w:tab w:val="num" w:pos="720"/>
        </w:tabs>
        <w:ind w:left="720" w:hanging="360"/>
      </w:pPr>
      <w:rPr>
        <w:rFonts w:ascii="Wingdings" w:hAnsi="Wingdings" w:hint="default"/>
      </w:rPr>
    </w:lvl>
    <w:lvl w:ilvl="1" w:tplc="E30034CE" w:tentative="1">
      <w:start w:val="1"/>
      <w:numFmt w:val="bullet"/>
      <w:lvlText w:val=""/>
      <w:lvlJc w:val="left"/>
      <w:pPr>
        <w:tabs>
          <w:tab w:val="num" w:pos="1440"/>
        </w:tabs>
        <w:ind w:left="1440" w:hanging="360"/>
      </w:pPr>
      <w:rPr>
        <w:rFonts w:ascii="Wingdings" w:hAnsi="Wingdings" w:hint="default"/>
      </w:rPr>
    </w:lvl>
    <w:lvl w:ilvl="2" w:tplc="31B8BFEA" w:tentative="1">
      <w:start w:val="1"/>
      <w:numFmt w:val="bullet"/>
      <w:lvlText w:val=""/>
      <w:lvlJc w:val="left"/>
      <w:pPr>
        <w:tabs>
          <w:tab w:val="num" w:pos="2160"/>
        </w:tabs>
        <w:ind w:left="2160" w:hanging="360"/>
      </w:pPr>
      <w:rPr>
        <w:rFonts w:ascii="Wingdings" w:hAnsi="Wingdings" w:hint="default"/>
      </w:rPr>
    </w:lvl>
    <w:lvl w:ilvl="3" w:tplc="1456ADFE" w:tentative="1">
      <w:start w:val="1"/>
      <w:numFmt w:val="bullet"/>
      <w:lvlText w:val=""/>
      <w:lvlJc w:val="left"/>
      <w:pPr>
        <w:tabs>
          <w:tab w:val="num" w:pos="2880"/>
        </w:tabs>
        <w:ind w:left="2880" w:hanging="360"/>
      </w:pPr>
      <w:rPr>
        <w:rFonts w:ascii="Wingdings" w:hAnsi="Wingdings" w:hint="default"/>
      </w:rPr>
    </w:lvl>
    <w:lvl w:ilvl="4" w:tplc="8DDCCAF6" w:tentative="1">
      <w:start w:val="1"/>
      <w:numFmt w:val="bullet"/>
      <w:lvlText w:val=""/>
      <w:lvlJc w:val="left"/>
      <w:pPr>
        <w:tabs>
          <w:tab w:val="num" w:pos="3600"/>
        </w:tabs>
        <w:ind w:left="3600" w:hanging="360"/>
      </w:pPr>
      <w:rPr>
        <w:rFonts w:ascii="Wingdings" w:hAnsi="Wingdings" w:hint="default"/>
      </w:rPr>
    </w:lvl>
    <w:lvl w:ilvl="5" w:tplc="C900955E" w:tentative="1">
      <w:start w:val="1"/>
      <w:numFmt w:val="bullet"/>
      <w:lvlText w:val=""/>
      <w:lvlJc w:val="left"/>
      <w:pPr>
        <w:tabs>
          <w:tab w:val="num" w:pos="4320"/>
        </w:tabs>
        <w:ind w:left="4320" w:hanging="360"/>
      </w:pPr>
      <w:rPr>
        <w:rFonts w:ascii="Wingdings" w:hAnsi="Wingdings" w:hint="default"/>
      </w:rPr>
    </w:lvl>
    <w:lvl w:ilvl="6" w:tplc="A60A6842" w:tentative="1">
      <w:start w:val="1"/>
      <w:numFmt w:val="bullet"/>
      <w:lvlText w:val=""/>
      <w:lvlJc w:val="left"/>
      <w:pPr>
        <w:tabs>
          <w:tab w:val="num" w:pos="5040"/>
        </w:tabs>
        <w:ind w:left="5040" w:hanging="360"/>
      </w:pPr>
      <w:rPr>
        <w:rFonts w:ascii="Wingdings" w:hAnsi="Wingdings" w:hint="default"/>
      </w:rPr>
    </w:lvl>
    <w:lvl w:ilvl="7" w:tplc="48FEAB0E" w:tentative="1">
      <w:start w:val="1"/>
      <w:numFmt w:val="bullet"/>
      <w:lvlText w:val=""/>
      <w:lvlJc w:val="left"/>
      <w:pPr>
        <w:tabs>
          <w:tab w:val="num" w:pos="5760"/>
        </w:tabs>
        <w:ind w:left="5760" w:hanging="360"/>
      </w:pPr>
      <w:rPr>
        <w:rFonts w:ascii="Wingdings" w:hAnsi="Wingdings" w:hint="default"/>
      </w:rPr>
    </w:lvl>
    <w:lvl w:ilvl="8" w:tplc="A4C485B2"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E756F0A"/>
    <w:multiLevelType w:val="hybridMultilevel"/>
    <w:tmpl w:val="491AE720"/>
    <w:lvl w:ilvl="0" w:tplc="3ECECADC">
      <w:start w:val="1"/>
      <w:numFmt w:val="bullet"/>
      <w:lvlText w:val=""/>
      <w:lvlJc w:val="left"/>
      <w:pPr>
        <w:tabs>
          <w:tab w:val="num" w:pos="720"/>
        </w:tabs>
        <w:ind w:left="720" w:hanging="360"/>
      </w:pPr>
      <w:rPr>
        <w:rFonts w:ascii="Wingdings" w:hAnsi="Wingdings" w:hint="default"/>
      </w:rPr>
    </w:lvl>
    <w:lvl w:ilvl="1" w:tplc="F7DC3768" w:tentative="1">
      <w:start w:val="1"/>
      <w:numFmt w:val="bullet"/>
      <w:lvlText w:val=""/>
      <w:lvlJc w:val="left"/>
      <w:pPr>
        <w:tabs>
          <w:tab w:val="num" w:pos="1440"/>
        </w:tabs>
        <w:ind w:left="1440" w:hanging="360"/>
      </w:pPr>
      <w:rPr>
        <w:rFonts w:ascii="Wingdings" w:hAnsi="Wingdings" w:hint="default"/>
      </w:rPr>
    </w:lvl>
    <w:lvl w:ilvl="2" w:tplc="DBA83DAE" w:tentative="1">
      <w:start w:val="1"/>
      <w:numFmt w:val="bullet"/>
      <w:lvlText w:val=""/>
      <w:lvlJc w:val="left"/>
      <w:pPr>
        <w:tabs>
          <w:tab w:val="num" w:pos="2160"/>
        </w:tabs>
        <w:ind w:left="2160" w:hanging="360"/>
      </w:pPr>
      <w:rPr>
        <w:rFonts w:ascii="Wingdings" w:hAnsi="Wingdings" w:hint="default"/>
      </w:rPr>
    </w:lvl>
    <w:lvl w:ilvl="3" w:tplc="AB38F958" w:tentative="1">
      <w:start w:val="1"/>
      <w:numFmt w:val="bullet"/>
      <w:lvlText w:val=""/>
      <w:lvlJc w:val="left"/>
      <w:pPr>
        <w:tabs>
          <w:tab w:val="num" w:pos="2880"/>
        </w:tabs>
        <w:ind w:left="2880" w:hanging="360"/>
      </w:pPr>
      <w:rPr>
        <w:rFonts w:ascii="Wingdings" w:hAnsi="Wingdings" w:hint="default"/>
      </w:rPr>
    </w:lvl>
    <w:lvl w:ilvl="4" w:tplc="29BEBE7E" w:tentative="1">
      <w:start w:val="1"/>
      <w:numFmt w:val="bullet"/>
      <w:lvlText w:val=""/>
      <w:lvlJc w:val="left"/>
      <w:pPr>
        <w:tabs>
          <w:tab w:val="num" w:pos="3600"/>
        </w:tabs>
        <w:ind w:left="3600" w:hanging="360"/>
      </w:pPr>
      <w:rPr>
        <w:rFonts w:ascii="Wingdings" w:hAnsi="Wingdings" w:hint="default"/>
      </w:rPr>
    </w:lvl>
    <w:lvl w:ilvl="5" w:tplc="9B78CAB6" w:tentative="1">
      <w:start w:val="1"/>
      <w:numFmt w:val="bullet"/>
      <w:lvlText w:val=""/>
      <w:lvlJc w:val="left"/>
      <w:pPr>
        <w:tabs>
          <w:tab w:val="num" w:pos="4320"/>
        </w:tabs>
        <w:ind w:left="4320" w:hanging="360"/>
      </w:pPr>
      <w:rPr>
        <w:rFonts w:ascii="Wingdings" w:hAnsi="Wingdings" w:hint="default"/>
      </w:rPr>
    </w:lvl>
    <w:lvl w:ilvl="6" w:tplc="625491AE" w:tentative="1">
      <w:start w:val="1"/>
      <w:numFmt w:val="bullet"/>
      <w:lvlText w:val=""/>
      <w:lvlJc w:val="left"/>
      <w:pPr>
        <w:tabs>
          <w:tab w:val="num" w:pos="5040"/>
        </w:tabs>
        <w:ind w:left="5040" w:hanging="360"/>
      </w:pPr>
      <w:rPr>
        <w:rFonts w:ascii="Wingdings" w:hAnsi="Wingdings" w:hint="default"/>
      </w:rPr>
    </w:lvl>
    <w:lvl w:ilvl="7" w:tplc="2B1E797E" w:tentative="1">
      <w:start w:val="1"/>
      <w:numFmt w:val="bullet"/>
      <w:lvlText w:val=""/>
      <w:lvlJc w:val="left"/>
      <w:pPr>
        <w:tabs>
          <w:tab w:val="num" w:pos="5760"/>
        </w:tabs>
        <w:ind w:left="5760" w:hanging="360"/>
      </w:pPr>
      <w:rPr>
        <w:rFonts w:ascii="Wingdings" w:hAnsi="Wingdings" w:hint="default"/>
      </w:rPr>
    </w:lvl>
    <w:lvl w:ilvl="8" w:tplc="647C72CE"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E791A5E"/>
    <w:multiLevelType w:val="hybridMultilevel"/>
    <w:tmpl w:val="9026A722"/>
    <w:lvl w:ilvl="0" w:tplc="69D69078">
      <w:start w:val="1"/>
      <w:numFmt w:val="bullet"/>
      <w:lvlText w:val=""/>
      <w:lvlJc w:val="left"/>
      <w:pPr>
        <w:tabs>
          <w:tab w:val="num" w:pos="720"/>
        </w:tabs>
        <w:ind w:left="720" w:hanging="360"/>
      </w:pPr>
      <w:rPr>
        <w:rFonts w:ascii="Wingdings" w:hAnsi="Wingdings" w:hint="default"/>
      </w:rPr>
    </w:lvl>
    <w:lvl w:ilvl="1" w:tplc="C456CFC2" w:tentative="1">
      <w:start w:val="1"/>
      <w:numFmt w:val="bullet"/>
      <w:lvlText w:val=""/>
      <w:lvlJc w:val="left"/>
      <w:pPr>
        <w:tabs>
          <w:tab w:val="num" w:pos="1440"/>
        </w:tabs>
        <w:ind w:left="1440" w:hanging="360"/>
      </w:pPr>
      <w:rPr>
        <w:rFonts w:ascii="Wingdings" w:hAnsi="Wingdings" w:hint="default"/>
      </w:rPr>
    </w:lvl>
    <w:lvl w:ilvl="2" w:tplc="D6CAA496" w:tentative="1">
      <w:start w:val="1"/>
      <w:numFmt w:val="bullet"/>
      <w:lvlText w:val=""/>
      <w:lvlJc w:val="left"/>
      <w:pPr>
        <w:tabs>
          <w:tab w:val="num" w:pos="2160"/>
        </w:tabs>
        <w:ind w:left="2160" w:hanging="360"/>
      </w:pPr>
      <w:rPr>
        <w:rFonts w:ascii="Wingdings" w:hAnsi="Wingdings" w:hint="default"/>
      </w:rPr>
    </w:lvl>
    <w:lvl w:ilvl="3" w:tplc="A146A25A" w:tentative="1">
      <w:start w:val="1"/>
      <w:numFmt w:val="bullet"/>
      <w:lvlText w:val=""/>
      <w:lvlJc w:val="left"/>
      <w:pPr>
        <w:tabs>
          <w:tab w:val="num" w:pos="2880"/>
        </w:tabs>
        <w:ind w:left="2880" w:hanging="360"/>
      </w:pPr>
      <w:rPr>
        <w:rFonts w:ascii="Wingdings" w:hAnsi="Wingdings" w:hint="default"/>
      </w:rPr>
    </w:lvl>
    <w:lvl w:ilvl="4" w:tplc="DEDEAFE2" w:tentative="1">
      <w:start w:val="1"/>
      <w:numFmt w:val="bullet"/>
      <w:lvlText w:val=""/>
      <w:lvlJc w:val="left"/>
      <w:pPr>
        <w:tabs>
          <w:tab w:val="num" w:pos="3600"/>
        </w:tabs>
        <w:ind w:left="3600" w:hanging="360"/>
      </w:pPr>
      <w:rPr>
        <w:rFonts w:ascii="Wingdings" w:hAnsi="Wingdings" w:hint="default"/>
      </w:rPr>
    </w:lvl>
    <w:lvl w:ilvl="5" w:tplc="F8AEE352" w:tentative="1">
      <w:start w:val="1"/>
      <w:numFmt w:val="bullet"/>
      <w:lvlText w:val=""/>
      <w:lvlJc w:val="left"/>
      <w:pPr>
        <w:tabs>
          <w:tab w:val="num" w:pos="4320"/>
        </w:tabs>
        <w:ind w:left="4320" w:hanging="360"/>
      </w:pPr>
      <w:rPr>
        <w:rFonts w:ascii="Wingdings" w:hAnsi="Wingdings" w:hint="default"/>
      </w:rPr>
    </w:lvl>
    <w:lvl w:ilvl="6" w:tplc="59520D5C" w:tentative="1">
      <w:start w:val="1"/>
      <w:numFmt w:val="bullet"/>
      <w:lvlText w:val=""/>
      <w:lvlJc w:val="left"/>
      <w:pPr>
        <w:tabs>
          <w:tab w:val="num" w:pos="5040"/>
        </w:tabs>
        <w:ind w:left="5040" w:hanging="360"/>
      </w:pPr>
      <w:rPr>
        <w:rFonts w:ascii="Wingdings" w:hAnsi="Wingdings" w:hint="default"/>
      </w:rPr>
    </w:lvl>
    <w:lvl w:ilvl="7" w:tplc="07603E6E" w:tentative="1">
      <w:start w:val="1"/>
      <w:numFmt w:val="bullet"/>
      <w:lvlText w:val=""/>
      <w:lvlJc w:val="left"/>
      <w:pPr>
        <w:tabs>
          <w:tab w:val="num" w:pos="5760"/>
        </w:tabs>
        <w:ind w:left="5760" w:hanging="360"/>
      </w:pPr>
      <w:rPr>
        <w:rFonts w:ascii="Wingdings" w:hAnsi="Wingdings" w:hint="default"/>
      </w:rPr>
    </w:lvl>
    <w:lvl w:ilvl="8" w:tplc="91F86320"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2505B91"/>
    <w:multiLevelType w:val="hybridMultilevel"/>
    <w:tmpl w:val="1376048C"/>
    <w:lvl w:ilvl="0" w:tplc="CA4674AE">
      <w:start w:val="1"/>
      <w:numFmt w:val="bullet"/>
      <w:lvlText w:val=""/>
      <w:lvlJc w:val="left"/>
      <w:pPr>
        <w:tabs>
          <w:tab w:val="num" w:pos="720"/>
        </w:tabs>
        <w:ind w:left="720" w:hanging="360"/>
      </w:pPr>
      <w:rPr>
        <w:rFonts w:ascii="Wingdings" w:hAnsi="Wingdings" w:hint="default"/>
      </w:rPr>
    </w:lvl>
    <w:lvl w:ilvl="1" w:tplc="D6505654" w:tentative="1">
      <w:start w:val="1"/>
      <w:numFmt w:val="bullet"/>
      <w:lvlText w:val=""/>
      <w:lvlJc w:val="left"/>
      <w:pPr>
        <w:tabs>
          <w:tab w:val="num" w:pos="1440"/>
        </w:tabs>
        <w:ind w:left="1440" w:hanging="360"/>
      </w:pPr>
      <w:rPr>
        <w:rFonts w:ascii="Wingdings" w:hAnsi="Wingdings" w:hint="default"/>
      </w:rPr>
    </w:lvl>
    <w:lvl w:ilvl="2" w:tplc="3780815C" w:tentative="1">
      <w:start w:val="1"/>
      <w:numFmt w:val="bullet"/>
      <w:lvlText w:val=""/>
      <w:lvlJc w:val="left"/>
      <w:pPr>
        <w:tabs>
          <w:tab w:val="num" w:pos="2160"/>
        </w:tabs>
        <w:ind w:left="2160" w:hanging="360"/>
      </w:pPr>
      <w:rPr>
        <w:rFonts w:ascii="Wingdings" w:hAnsi="Wingdings" w:hint="default"/>
      </w:rPr>
    </w:lvl>
    <w:lvl w:ilvl="3" w:tplc="3D368CBC" w:tentative="1">
      <w:start w:val="1"/>
      <w:numFmt w:val="bullet"/>
      <w:lvlText w:val=""/>
      <w:lvlJc w:val="left"/>
      <w:pPr>
        <w:tabs>
          <w:tab w:val="num" w:pos="2880"/>
        </w:tabs>
        <w:ind w:left="2880" w:hanging="360"/>
      </w:pPr>
      <w:rPr>
        <w:rFonts w:ascii="Wingdings" w:hAnsi="Wingdings" w:hint="default"/>
      </w:rPr>
    </w:lvl>
    <w:lvl w:ilvl="4" w:tplc="9A6A6F56" w:tentative="1">
      <w:start w:val="1"/>
      <w:numFmt w:val="bullet"/>
      <w:lvlText w:val=""/>
      <w:lvlJc w:val="left"/>
      <w:pPr>
        <w:tabs>
          <w:tab w:val="num" w:pos="3600"/>
        </w:tabs>
        <w:ind w:left="3600" w:hanging="360"/>
      </w:pPr>
      <w:rPr>
        <w:rFonts w:ascii="Wingdings" w:hAnsi="Wingdings" w:hint="default"/>
      </w:rPr>
    </w:lvl>
    <w:lvl w:ilvl="5" w:tplc="D1EAA2FC" w:tentative="1">
      <w:start w:val="1"/>
      <w:numFmt w:val="bullet"/>
      <w:lvlText w:val=""/>
      <w:lvlJc w:val="left"/>
      <w:pPr>
        <w:tabs>
          <w:tab w:val="num" w:pos="4320"/>
        </w:tabs>
        <w:ind w:left="4320" w:hanging="360"/>
      </w:pPr>
      <w:rPr>
        <w:rFonts w:ascii="Wingdings" w:hAnsi="Wingdings" w:hint="default"/>
      </w:rPr>
    </w:lvl>
    <w:lvl w:ilvl="6" w:tplc="1CCC2F08" w:tentative="1">
      <w:start w:val="1"/>
      <w:numFmt w:val="bullet"/>
      <w:lvlText w:val=""/>
      <w:lvlJc w:val="left"/>
      <w:pPr>
        <w:tabs>
          <w:tab w:val="num" w:pos="5040"/>
        </w:tabs>
        <w:ind w:left="5040" w:hanging="360"/>
      </w:pPr>
      <w:rPr>
        <w:rFonts w:ascii="Wingdings" w:hAnsi="Wingdings" w:hint="default"/>
      </w:rPr>
    </w:lvl>
    <w:lvl w:ilvl="7" w:tplc="CC349CB8" w:tentative="1">
      <w:start w:val="1"/>
      <w:numFmt w:val="bullet"/>
      <w:lvlText w:val=""/>
      <w:lvlJc w:val="left"/>
      <w:pPr>
        <w:tabs>
          <w:tab w:val="num" w:pos="5760"/>
        </w:tabs>
        <w:ind w:left="5760" w:hanging="360"/>
      </w:pPr>
      <w:rPr>
        <w:rFonts w:ascii="Wingdings" w:hAnsi="Wingdings" w:hint="default"/>
      </w:rPr>
    </w:lvl>
    <w:lvl w:ilvl="8" w:tplc="E02809E6"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2DF445E"/>
    <w:multiLevelType w:val="hybridMultilevel"/>
    <w:tmpl w:val="2D6284B4"/>
    <w:lvl w:ilvl="0" w:tplc="4DE0F958">
      <w:start w:val="1"/>
      <w:numFmt w:val="bullet"/>
      <w:lvlText w:val=""/>
      <w:lvlJc w:val="left"/>
      <w:pPr>
        <w:tabs>
          <w:tab w:val="num" w:pos="720"/>
        </w:tabs>
        <w:ind w:left="720" w:hanging="360"/>
      </w:pPr>
      <w:rPr>
        <w:rFonts w:ascii="Wingdings" w:hAnsi="Wingdings" w:hint="default"/>
      </w:rPr>
    </w:lvl>
    <w:lvl w:ilvl="1" w:tplc="4914D69C" w:tentative="1">
      <w:start w:val="1"/>
      <w:numFmt w:val="bullet"/>
      <w:lvlText w:val=""/>
      <w:lvlJc w:val="left"/>
      <w:pPr>
        <w:tabs>
          <w:tab w:val="num" w:pos="1440"/>
        </w:tabs>
        <w:ind w:left="1440" w:hanging="360"/>
      </w:pPr>
      <w:rPr>
        <w:rFonts w:ascii="Wingdings" w:hAnsi="Wingdings" w:hint="default"/>
      </w:rPr>
    </w:lvl>
    <w:lvl w:ilvl="2" w:tplc="D0780374" w:tentative="1">
      <w:start w:val="1"/>
      <w:numFmt w:val="bullet"/>
      <w:lvlText w:val=""/>
      <w:lvlJc w:val="left"/>
      <w:pPr>
        <w:tabs>
          <w:tab w:val="num" w:pos="2160"/>
        </w:tabs>
        <w:ind w:left="2160" w:hanging="360"/>
      </w:pPr>
      <w:rPr>
        <w:rFonts w:ascii="Wingdings" w:hAnsi="Wingdings" w:hint="default"/>
      </w:rPr>
    </w:lvl>
    <w:lvl w:ilvl="3" w:tplc="DB606E5C" w:tentative="1">
      <w:start w:val="1"/>
      <w:numFmt w:val="bullet"/>
      <w:lvlText w:val=""/>
      <w:lvlJc w:val="left"/>
      <w:pPr>
        <w:tabs>
          <w:tab w:val="num" w:pos="2880"/>
        </w:tabs>
        <w:ind w:left="2880" w:hanging="360"/>
      </w:pPr>
      <w:rPr>
        <w:rFonts w:ascii="Wingdings" w:hAnsi="Wingdings" w:hint="default"/>
      </w:rPr>
    </w:lvl>
    <w:lvl w:ilvl="4" w:tplc="1C6A97EC" w:tentative="1">
      <w:start w:val="1"/>
      <w:numFmt w:val="bullet"/>
      <w:lvlText w:val=""/>
      <w:lvlJc w:val="left"/>
      <w:pPr>
        <w:tabs>
          <w:tab w:val="num" w:pos="3600"/>
        </w:tabs>
        <w:ind w:left="3600" w:hanging="360"/>
      </w:pPr>
      <w:rPr>
        <w:rFonts w:ascii="Wingdings" w:hAnsi="Wingdings" w:hint="default"/>
      </w:rPr>
    </w:lvl>
    <w:lvl w:ilvl="5" w:tplc="A7248F9A" w:tentative="1">
      <w:start w:val="1"/>
      <w:numFmt w:val="bullet"/>
      <w:lvlText w:val=""/>
      <w:lvlJc w:val="left"/>
      <w:pPr>
        <w:tabs>
          <w:tab w:val="num" w:pos="4320"/>
        </w:tabs>
        <w:ind w:left="4320" w:hanging="360"/>
      </w:pPr>
      <w:rPr>
        <w:rFonts w:ascii="Wingdings" w:hAnsi="Wingdings" w:hint="default"/>
      </w:rPr>
    </w:lvl>
    <w:lvl w:ilvl="6" w:tplc="AD44B76E" w:tentative="1">
      <w:start w:val="1"/>
      <w:numFmt w:val="bullet"/>
      <w:lvlText w:val=""/>
      <w:lvlJc w:val="left"/>
      <w:pPr>
        <w:tabs>
          <w:tab w:val="num" w:pos="5040"/>
        </w:tabs>
        <w:ind w:left="5040" w:hanging="360"/>
      </w:pPr>
      <w:rPr>
        <w:rFonts w:ascii="Wingdings" w:hAnsi="Wingdings" w:hint="default"/>
      </w:rPr>
    </w:lvl>
    <w:lvl w:ilvl="7" w:tplc="8B0A8F86" w:tentative="1">
      <w:start w:val="1"/>
      <w:numFmt w:val="bullet"/>
      <w:lvlText w:val=""/>
      <w:lvlJc w:val="left"/>
      <w:pPr>
        <w:tabs>
          <w:tab w:val="num" w:pos="5760"/>
        </w:tabs>
        <w:ind w:left="5760" w:hanging="360"/>
      </w:pPr>
      <w:rPr>
        <w:rFonts w:ascii="Wingdings" w:hAnsi="Wingdings" w:hint="default"/>
      </w:rPr>
    </w:lvl>
    <w:lvl w:ilvl="8" w:tplc="7CE61B92"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6215096"/>
    <w:multiLevelType w:val="hybridMultilevel"/>
    <w:tmpl w:val="A77E0750"/>
    <w:lvl w:ilvl="0" w:tplc="F7C00188">
      <w:start w:val="1"/>
      <w:numFmt w:val="bullet"/>
      <w:lvlText w:val=""/>
      <w:lvlJc w:val="left"/>
      <w:pPr>
        <w:tabs>
          <w:tab w:val="num" w:pos="720"/>
        </w:tabs>
        <w:ind w:left="720" w:hanging="360"/>
      </w:pPr>
      <w:rPr>
        <w:rFonts w:ascii="Wingdings" w:hAnsi="Wingdings" w:hint="default"/>
      </w:rPr>
    </w:lvl>
    <w:lvl w:ilvl="1" w:tplc="FDD0D022" w:tentative="1">
      <w:start w:val="1"/>
      <w:numFmt w:val="bullet"/>
      <w:lvlText w:val=""/>
      <w:lvlJc w:val="left"/>
      <w:pPr>
        <w:tabs>
          <w:tab w:val="num" w:pos="1440"/>
        </w:tabs>
        <w:ind w:left="1440" w:hanging="360"/>
      </w:pPr>
      <w:rPr>
        <w:rFonts w:ascii="Wingdings" w:hAnsi="Wingdings" w:hint="default"/>
      </w:rPr>
    </w:lvl>
    <w:lvl w:ilvl="2" w:tplc="2754305A" w:tentative="1">
      <w:start w:val="1"/>
      <w:numFmt w:val="bullet"/>
      <w:lvlText w:val=""/>
      <w:lvlJc w:val="left"/>
      <w:pPr>
        <w:tabs>
          <w:tab w:val="num" w:pos="2160"/>
        </w:tabs>
        <w:ind w:left="2160" w:hanging="360"/>
      </w:pPr>
      <w:rPr>
        <w:rFonts w:ascii="Wingdings" w:hAnsi="Wingdings" w:hint="default"/>
      </w:rPr>
    </w:lvl>
    <w:lvl w:ilvl="3" w:tplc="5C803166" w:tentative="1">
      <w:start w:val="1"/>
      <w:numFmt w:val="bullet"/>
      <w:lvlText w:val=""/>
      <w:lvlJc w:val="left"/>
      <w:pPr>
        <w:tabs>
          <w:tab w:val="num" w:pos="2880"/>
        </w:tabs>
        <w:ind w:left="2880" w:hanging="360"/>
      </w:pPr>
      <w:rPr>
        <w:rFonts w:ascii="Wingdings" w:hAnsi="Wingdings" w:hint="default"/>
      </w:rPr>
    </w:lvl>
    <w:lvl w:ilvl="4" w:tplc="7148390A" w:tentative="1">
      <w:start w:val="1"/>
      <w:numFmt w:val="bullet"/>
      <w:lvlText w:val=""/>
      <w:lvlJc w:val="left"/>
      <w:pPr>
        <w:tabs>
          <w:tab w:val="num" w:pos="3600"/>
        </w:tabs>
        <w:ind w:left="3600" w:hanging="360"/>
      </w:pPr>
      <w:rPr>
        <w:rFonts w:ascii="Wingdings" w:hAnsi="Wingdings" w:hint="default"/>
      </w:rPr>
    </w:lvl>
    <w:lvl w:ilvl="5" w:tplc="A04AE44C" w:tentative="1">
      <w:start w:val="1"/>
      <w:numFmt w:val="bullet"/>
      <w:lvlText w:val=""/>
      <w:lvlJc w:val="left"/>
      <w:pPr>
        <w:tabs>
          <w:tab w:val="num" w:pos="4320"/>
        </w:tabs>
        <w:ind w:left="4320" w:hanging="360"/>
      </w:pPr>
      <w:rPr>
        <w:rFonts w:ascii="Wingdings" w:hAnsi="Wingdings" w:hint="default"/>
      </w:rPr>
    </w:lvl>
    <w:lvl w:ilvl="6" w:tplc="B8F63018" w:tentative="1">
      <w:start w:val="1"/>
      <w:numFmt w:val="bullet"/>
      <w:lvlText w:val=""/>
      <w:lvlJc w:val="left"/>
      <w:pPr>
        <w:tabs>
          <w:tab w:val="num" w:pos="5040"/>
        </w:tabs>
        <w:ind w:left="5040" w:hanging="360"/>
      </w:pPr>
      <w:rPr>
        <w:rFonts w:ascii="Wingdings" w:hAnsi="Wingdings" w:hint="default"/>
      </w:rPr>
    </w:lvl>
    <w:lvl w:ilvl="7" w:tplc="7AD83C78" w:tentative="1">
      <w:start w:val="1"/>
      <w:numFmt w:val="bullet"/>
      <w:lvlText w:val=""/>
      <w:lvlJc w:val="left"/>
      <w:pPr>
        <w:tabs>
          <w:tab w:val="num" w:pos="5760"/>
        </w:tabs>
        <w:ind w:left="5760" w:hanging="360"/>
      </w:pPr>
      <w:rPr>
        <w:rFonts w:ascii="Wingdings" w:hAnsi="Wingdings" w:hint="default"/>
      </w:rPr>
    </w:lvl>
    <w:lvl w:ilvl="8" w:tplc="22CAE594"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6F500CE"/>
    <w:multiLevelType w:val="hybridMultilevel"/>
    <w:tmpl w:val="2432EB36"/>
    <w:lvl w:ilvl="0" w:tplc="31A4E680">
      <w:start w:val="1"/>
      <w:numFmt w:val="bullet"/>
      <w:lvlText w:val=""/>
      <w:lvlJc w:val="left"/>
      <w:pPr>
        <w:tabs>
          <w:tab w:val="num" w:pos="720"/>
        </w:tabs>
        <w:ind w:left="720" w:hanging="360"/>
      </w:pPr>
      <w:rPr>
        <w:rFonts w:ascii="Wingdings" w:hAnsi="Wingdings" w:hint="default"/>
      </w:rPr>
    </w:lvl>
    <w:lvl w:ilvl="1" w:tplc="5F941A0E" w:tentative="1">
      <w:start w:val="1"/>
      <w:numFmt w:val="bullet"/>
      <w:lvlText w:val=""/>
      <w:lvlJc w:val="left"/>
      <w:pPr>
        <w:tabs>
          <w:tab w:val="num" w:pos="1440"/>
        </w:tabs>
        <w:ind w:left="1440" w:hanging="360"/>
      </w:pPr>
      <w:rPr>
        <w:rFonts w:ascii="Wingdings" w:hAnsi="Wingdings" w:hint="default"/>
      </w:rPr>
    </w:lvl>
    <w:lvl w:ilvl="2" w:tplc="CEDC572E" w:tentative="1">
      <w:start w:val="1"/>
      <w:numFmt w:val="bullet"/>
      <w:lvlText w:val=""/>
      <w:lvlJc w:val="left"/>
      <w:pPr>
        <w:tabs>
          <w:tab w:val="num" w:pos="2160"/>
        </w:tabs>
        <w:ind w:left="2160" w:hanging="360"/>
      </w:pPr>
      <w:rPr>
        <w:rFonts w:ascii="Wingdings" w:hAnsi="Wingdings" w:hint="default"/>
      </w:rPr>
    </w:lvl>
    <w:lvl w:ilvl="3" w:tplc="D29A1814" w:tentative="1">
      <w:start w:val="1"/>
      <w:numFmt w:val="bullet"/>
      <w:lvlText w:val=""/>
      <w:lvlJc w:val="left"/>
      <w:pPr>
        <w:tabs>
          <w:tab w:val="num" w:pos="2880"/>
        </w:tabs>
        <w:ind w:left="2880" w:hanging="360"/>
      </w:pPr>
      <w:rPr>
        <w:rFonts w:ascii="Wingdings" w:hAnsi="Wingdings" w:hint="default"/>
      </w:rPr>
    </w:lvl>
    <w:lvl w:ilvl="4" w:tplc="FE9EBB8E" w:tentative="1">
      <w:start w:val="1"/>
      <w:numFmt w:val="bullet"/>
      <w:lvlText w:val=""/>
      <w:lvlJc w:val="left"/>
      <w:pPr>
        <w:tabs>
          <w:tab w:val="num" w:pos="3600"/>
        </w:tabs>
        <w:ind w:left="3600" w:hanging="360"/>
      </w:pPr>
      <w:rPr>
        <w:rFonts w:ascii="Wingdings" w:hAnsi="Wingdings" w:hint="default"/>
      </w:rPr>
    </w:lvl>
    <w:lvl w:ilvl="5" w:tplc="B5EA66BA" w:tentative="1">
      <w:start w:val="1"/>
      <w:numFmt w:val="bullet"/>
      <w:lvlText w:val=""/>
      <w:lvlJc w:val="left"/>
      <w:pPr>
        <w:tabs>
          <w:tab w:val="num" w:pos="4320"/>
        </w:tabs>
        <w:ind w:left="4320" w:hanging="360"/>
      </w:pPr>
      <w:rPr>
        <w:rFonts w:ascii="Wingdings" w:hAnsi="Wingdings" w:hint="default"/>
      </w:rPr>
    </w:lvl>
    <w:lvl w:ilvl="6" w:tplc="6EDED1F0" w:tentative="1">
      <w:start w:val="1"/>
      <w:numFmt w:val="bullet"/>
      <w:lvlText w:val=""/>
      <w:lvlJc w:val="left"/>
      <w:pPr>
        <w:tabs>
          <w:tab w:val="num" w:pos="5040"/>
        </w:tabs>
        <w:ind w:left="5040" w:hanging="360"/>
      </w:pPr>
      <w:rPr>
        <w:rFonts w:ascii="Wingdings" w:hAnsi="Wingdings" w:hint="default"/>
      </w:rPr>
    </w:lvl>
    <w:lvl w:ilvl="7" w:tplc="9E5CA96C" w:tentative="1">
      <w:start w:val="1"/>
      <w:numFmt w:val="bullet"/>
      <w:lvlText w:val=""/>
      <w:lvlJc w:val="left"/>
      <w:pPr>
        <w:tabs>
          <w:tab w:val="num" w:pos="5760"/>
        </w:tabs>
        <w:ind w:left="5760" w:hanging="360"/>
      </w:pPr>
      <w:rPr>
        <w:rFonts w:ascii="Wingdings" w:hAnsi="Wingdings" w:hint="default"/>
      </w:rPr>
    </w:lvl>
    <w:lvl w:ilvl="8" w:tplc="0E320A66"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B322BCD"/>
    <w:multiLevelType w:val="hybridMultilevel"/>
    <w:tmpl w:val="03203506"/>
    <w:lvl w:ilvl="0" w:tplc="984C09BA">
      <w:start w:val="1"/>
      <w:numFmt w:val="bullet"/>
      <w:lvlText w:val=""/>
      <w:lvlJc w:val="left"/>
      <w:pPr>
        <w:tabs>
          <w:tab w:val="num" w:pos="720"/>
        </w:tabs>
        <w:ind w:left="720" w:hanging="360"/>
      </w:pPr>
      <w:rPr>
        <w:rFonts w:ascii="Wingdings" w:hAnsi="Wingdings" w:hint="default"/>
      </w:rPr>
    </w:lvl>
    <w:lvl w:ilvl="1" w:tplc="9C305214" w:tentative="1">
      <w:start w:val="1"/>
      <w:numFmt w:val="bullet"/>
      <w:lvlText w:val=""/>
      <w:lvlJc w:val="left"/>
      <w:pPr>
        <w:tabs>
          <w:tab w:val="num" w:pos="1440"/>
        </w:tabs>
        <w:ind w:left="1440" w:hanging="360"/>
      </w:pPr>
      <w:rPr>
        <w:rFonts w:ascii="Wingdings" w:hAnsi="Wingdings" w:hint="default"/>
      </w:rPr>
    </w:lvl>
    <w:lvl w:ilvl="2" w:tplc="43347DEA" w:tentative="1">
      <w:start w:val="1"/>
      <w:numFmt w:val="bullet"/>
      <w:lvlText w:val=""/>
      <w:lvlJc w:val="left"/>
      <w:pPr>
        <w:tabs>
          <w:tab w:val="num" w:pos="2160"/>
        </w:tabs>
        <w:ind w:left="2160" w:hanging="360"/>
      </w:pPr>
      <w:rPr>
        <w:rFonts w:ascii="Wingdings" w:hAnsi="Wingdings" w:hint="default"/>
      </w:rPr>
    </w:lvl>
    <w:lvl w:ilvl="3" w:tplc="DBA2778A" w:tentative="1">
      <w:start w:val="1"/>
      <w:numFmt w:val="bullet"/>
      <w:lvlText w:val=""/>
      <w:lvlJc w:val="left"/>
      <w:pPr>
        <w:tabs>
          <w:tab w:val="num" w:pos="2880"/>
        </w:tabs>
        <w:ind w:left="2880" w:hanging="360"/>
      </w:pPr>
      <w:rPr>
        <w:rFonts w:ascii="Wingdings" w:hAnsi="Wingdings" w:hint="default"/>
      </w:rPr>
    </w:lvl>
    <w:lvl w:ilvl="4" w:tplc="6F9C199C" w:tentative="1">
      <w:start w:val="1"/>
      <w:numFmt w:val="bullet"/>
      <w:lvlText w:val=""/>
      <w:lvlJc w:val="left"/>
      <w:pPr>
        <w:tabs>
          <w:tab w:val="num" w:pos="3600"/>
        </w:tabs>
        <w:ind w:left="3600" w:hanging="360"/>
      </w:pPr>
      <w:rPr>
        <w:rFonts w:ascii="Wingdings" w:hAnsi="Wingdings" w:hint="default"/>
      </w:rPr>
    </w:lvl>
    <w:lvl w:ilvl="5" w:tplc="D1E4A328" w:tentative="1">
      <w:start w:val="1"/>
      <w:numFmt w:val="bullet"/>
      <w:lvlText w:val=""/>
      <w:lvlJc w:val="left"/>
      <w:pPr>
        <w:tabs>
          <w:tab w:val="num" w:pos="4320"/>
        </w:tabs>
        <w:ind w:left="4320" w:hanging="360"/>
      </w:pPr>
      <w:rPr>
        <w:rFonts w:ascii="Wingdings" w:hAnsi="Wingdings" w:hint="default"/>
      </w:rPr>
    </w:lvl>
    <w:lvl w:ilvl="6" w:tplc="D07801E0" w:tentative="1">
      <w:start w:val="1"/>
      <w:numFmt w:val="bullet"/>
      <w:lvlText w:val=""/>
      <w:lvlJc w:val="left"/>
      <w:pPr>
        <w:tabs>
          <w:tab w:val="num" w:pos="5040"/>
        </w:tabs>
        <w:ind w:left="5040" w:hanging="360"/>
      </w:pPr>
      <w:rPr>
        <w:rFonts w:ascii="Wingdings" w:hAnsi="Wingdings" w:hint="default"/>
      </w:rPr>
    </w:lvl>
    <w:lvl w:ilvl="7" w:tplc="37784092" w:tentative="1">
      <w:start w:val="1"/>
      <w:numFmt w:val="bullet"/>
      <w:lvlText w:val=""/>
      <w:lvlJc w:val="left"/>
      <w:pPr>
        <w:tabs>
          <w:tab w:val="num" w:pos="5760"/>
        </w:tabs>
        <w:ind w:left="5760" w:hanging="360"/>
      </w:pPr>
      <w:rPr>
        <w:rFonts w:ascii="Wingdings" w:hAnsi="Wingdings" w:hint="default"/>
      </w:rPr>
    </w:lvl>
    <w:lvl w:ilvl="8" w:tplc="7F1E0DCE"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C3874C9"/>
    <w:multiLevelType w:val="hybridMultilevel"/>
    <w:tmpl w:val="203C0ABC"/>
    <w:lvl w:ilvl="0" w:tplc="2ED0362A">
      <w:start w:val="1"/>
      <w:numFmt w:val="bullet"/>
      <w:lvlText w:val=""/>
      <w:lvlJc w:val="left"/>
      <w:pPr>
        <w:tabs>
          <w:tab w:val="num" w:pos="720"/>
        </w:tabs>
        <w:ind w:left="720" w:hanging="360"/>
      </w:pPr>
      <w:rPr>
        <w:rFonts w:ascii="Wingdings" w:hAnsi="Wingdings" w:hint="default"/>
      </w:rPr>
    </w:lvl>
    <w:lvl w:ilvl="1" w:tplc="4F2A5AD8" w:tentative="1">
      <w:start w:val="1"/>
      <w:numFmt w:val="bullet"/>
      <w:lvlText w:val=""/>
      <w:lvlJc w:val="left"/>
      <w:pPr>
        <w:tabs>
          <w:tab w:val="num" w:pos="1440"/>
        </w:tabs>
        <w:ind w:left="1440" w:hanging="360"/>
      </w:pPr>
      <w:rPr>
        <w:rFonts w:ascii="Wingdings" w:hAnsi="Wingdings" w:hint="default"/>
      </w:rPr>
    </w:lvl>
    <w:lvl w:ilvl="2" w:tplc="A6FA564E" w:tentative="1">
      <w:start w:val="1"/>
      <w:numFmt w:val="bullet"/>
      <w:lvlText w:val=""/>
      <w:lvlJc w:val="left"/>
      <w:pPr>
        <w:tabs>
          <w:tab w:val="num" w:pos="2160"/>
        </w:tabs>
        <w:ind w:left="2160" w:hanging="360"/>
      </w:pPr>
      <w:rPr>
        <w:rFonts w:ascii="Wingdings" w:hAnsi="Wingdings" w:hint="default"/>
      </w:rPr>
    </w:lvl>
    <w:lvl w:ilvl="3" w:tplc="431E421E" w:tentative="1">
      <w:start w:val="1"/>
      <w:numFmt w:val="bullet"/>
      <w:lvlText w:val=""/>
      <w:lvlJc w:val="left"/>
      <w:pPr>
        <w:tabs>
          <w:tab w:val="num" w:pos="2880"/>
        </w:tabs>
        <w:ind w:left="2880" w:hanging="360"/>
      </w:pPr>
      <w:rPr>
        <w:rFonts w:ascii="Wingdings" w:hAnsi="Wingdings" w:hint="default"/>
      </w:rPr>
    </w:lvl>
    <w:lvl w:ilvl="4" w:tplc="EB5A9AC6" w:tentative="1">
      <w:start w:val="1"/>
      <w:numFmt w:val="bullet"/>
      <w:lvlText w:val=""/>
      <w:lvlJc w:val="left"/>
      <w:pPr>
        <w:tabs>
          <w:tab w:val="num" w:pos="3600"/>
        </w:tabs>
        <w:ind w:left="3600" w:hanging="360"/>
      </w:pPr>
      <w:rPr>
        <w:rFonts w:ascii="Wingdings" w:hAnsi="Wingdings" w:hint="default"/>
      </w:rPr>
    </w:lvl>
    <w:lvl w:ilvl="5" w:tplc="3B080B6C" w:tentative="1">
      <w:start w:val="1"/>
      <w:numFmt w:val="bullet"/>
      <w:lvlText w:val=""/>
      <w:lvlJc w:val="left"/>
      <w:pPr>
        <w:tabs>
          <w:tab w:val="num" w:pos="4320"/>
        </w:tabs>
        <w:ind w:left="4320" w:hanging="360"/>
      </w:pPr>
      <w:rPr>
        <w:rFonts w:ascii="Wingdings" w:hAnsi="Wingdings" w:hint="default"/>
      </w:rPr>
    </w:lvl>
    <w:lvl w:ilvl="6" w:tplc="98CE9C20" w:tentative="1">
      <w:start w:val="1"/>
      <w:numFmt w:val="bullet"/>
      <w:lvlText w:val=""/>
      <w:lvlJc w:val="left"/>
      <w:pPr>
        <w:tabs>
          <w:tab w:val="num" w:pos="5040"/>
        </w:tabs>
        <w:ind w:left="5040" w:hanging="360"/>
      </w:pPr>
      <w:rPr>
        <w:rFonts w:ascii="Wingdings" w:hAnsi="Wingdings" w:hint="default"/>
      </w:rPr>
    </w:lvl>
    <w:lvl w:ilvl="7" w:tplc="2466B048" w:tentative="1">
      <w:start w:val="1"/>
      <w:numFmt w:val="bullet"/>
      <w:lvlText w:val=""/>
      <w:lvlJc w:val="left"/>
      <w:pPr>
        <w:tabs>
          <w:tab w:val="num" w:pos="5760"/>
        </w:tabs>
        <w:ind w:left="5760" w:hanging="360"/>
      </w:pPr>
      <w:rPr>
        <w:rFonts w:ascii="Wingdings" w:hAnsi="Wingdings" w:hint="default"/>
      </w:rPr>
    </w:lvl>
    <w:lvl w:ilvl="8" w:tplc="56F684A2"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ED82A48"/>
    <w:multiLevelType w:val="hybridMultilevel"/>
    <w:tmpl w:val="9F38C30A"/>
    <w:lvl w:ilvl="0" w:tplc="D82005A2">
      <w:start w:val="1"/>
      <w:numFmt w:val="bullet"/>
      <w:lvlText w:val=""/>
      <w:lvlJc w:val="left"/>
      <w:pPr>
        <w:tabs>
          <w:tab w:val="num" w:pos="720"/>
        </w:tabs>
        <w:ind w:left="720" w:hanging="360"/>
      </w:pPr>
      <w:rPr>
        <w:rFonts w:ascii="Wingdings" w:hAnsi="Wingdings" w:hint="default"/>
      </w:rPr>
    </w:lvl>
    <w:lvl w:ilvl="1" w:tplc="99920EF2" w:tentative="1">
      <w:start w:val="1"/>
      <w:numFmt w:val="bullet"/>
      <w:lvlText w:val=""/>
      <w:lvlJc w:val="left"/>
      <w:pPr>
        <w:tabs>
          <w:tab w:val="num" w:pos="1440"/>
        </w:tabs>
        <w:ind w:left="1440" w:hanging="360"/>
      </w:pPr>
      <w:rPr>
        <w:rFonts w:ascii="Wingdings" w:hAnsi="Wingdings" w:hint="default"/>
      </w:rPr>
    </w:lvl>
    <w:lvl w:ilvl="2" w:tplc="B4F46AB8" w:tentative="1">
      <w:start w:val="1"/>
      <w:numFmt w:val="bullet"/>
      <w:lvlText w:val=""/>
      <w:lvlJc w:val="left"/>
      <w:pPr>
        <w:tabs>
          <w:tab w:val="num" w:pos="2160"/>
        </w:tabs>
        <w:ind w:left="2160" w:hanging="360"/>
      </w:pPr>
      <w:rPr>
        <w:rFonts w:ascii="Wingdings" w:hAnsi="Wingdings" w:hint="default"/>
      </w:rPr>
    </w:lvl>
    <w:lvl w:ilvl="3" w:tplc="9AF07690" w:tentative="1">
      <w:start w:val="1"/>
      <w:numFmt w:val="bullet"/>
      <w:lvlText w:val=""/>
      <w:lvlJc w:val="left"/>
      <w:pPr>
        <w:tabs>
          <w:tab w:val="num" w:pos="2880"/>
        </w:tabs>
        <w:ind w:left="2880" w:hanging="360"/>
      </w:pPr>
      <w:rPr>
        <w:rFonts w:ascii="Wingdings" w:hAnsi="Wingdings" w:hint="default"/>
      </w:rPr>
    </w:lvl>
    <w:lvl w:ilvl="4" w:tplc="0CCC4B68" w:tentative="1">
      <w:start w:val="1"/>
      <w:numFmt w:val="bullet"/>
      <w:lvlText w:val=""/>
      <w:lvlJc w:val="left"/>
      <w:pPr>
        <w:tabs>
          <w:tab w:val="num" w:pos="3600"/>
        </w:tabs>
        <w:ind w:left="3600" w:hanging="360"/>
      </w:pPr>
      <w:rPr>
        <w:rFonts w:ascii="Wingdings" w:hAnsi="Wingdings" w:hint="default"/>
      </w:rPr>
    </w:lvl>
    <w:lvl w:ilvl="5" w:tplc="6E041734" w:tentative="1">
      <w:start w:val="1"/>
      <w:numFmt w:val="bullet"/>
      <w:lvlText w:val=""/>
      <w:lvlJc w:val="left"/>
      <w:pPr>
        <w:tabs>
          <w:tab w:val="num" w:pos="4320"/>
        </w:tabs>
        <w:ind w:left="4320" w:hanging="360"/>
      </w:pPr>
      <w:rPr>
        <w:rFonts w:ascii="Wingdings" w:hAnsi="Wingdings" w:hint="default"/>
      </w:rPr>
    </w:lvl>
    <w:lvl w:ilvl="6" w:tplc="6EE81B5E" w:tentative="1">
      <w:start w:val="1"/>
      <w:numFmt w:val="bullet"/>
      <w:lvlText w:val=""/>
      <w:lvlJc w:val="left"/>
      <w:pPr>
        <w:tabs>
          <w:tab w:val="num" w:pos="5040"/>
        </w:tabs>
        <w:ind w:left="5040" w:hanging="360"/>
      </w:pPr>
      <w:rPr>
        <w:rFonts w:ascii="Wingdings" w:hAnsi="Wingdings" w:hint="default"/>
      </w:rPr>
    </w:lvl>
    <w:lvl w:ilvl="7" w:tplc="38E06DBC" w:tentative="1">
      <w:start w:val="1"/>
      <w:numFmt w:val="bullet"/>
      <w:lvlText w:val=""/>
      <w:lvlJc w:val="left"/>
      <w:pPr>
        <w:tabs>
          <w:tab w:val="num" w:pos="5760"/>
        </w:tabs>
        <w:ind w:left="5760" w:hanging="360"/>
      </w:pPr>
      <w:rPr>
        <w:rFonts w:ascii="Wingdings" w:hAnsi="Wingdings" w:hint="default"/>
      </w:rPr>
    </w:lvl>
    <w:lvl w:ilvl="8" w:tplc="485A1AFA"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3F4C0161"/>
    <w:multiLevelType w:val="hybridMultilevel"/>
    <w:tmpl w:val="4A027BC4"/>
    <w:lvl w:ilvl="0" w:tplc="8356F0FA">
      <w:start w:val="1"/>
      <w:numFmt w:val="bullet"/>
      <w:lvlText w:val="-"/>
      <w:lvlJc w:val="left"/>
      <w:pPr>
        <w:tabs>
          <w:tab w:val="num" w:pos="720"/>
        </w:tabs>
        <w:ind w:left="720" w:hanging="360"/>
      </w:pPr>
      <w:rPr>
        <w:rFonts w:ascii="Arial" w:hAnsi="Arial" w:hint="default"/>
      </w:rPr>
    </w:lvl>
    <w:lvl w:ilvl="1" w:tplc="47A84EEE" w:tentative="1">
      <w:start w:val="1"/>
      <w:numFmt w:val="bullet"/>
      <w:lvlText w:val="-"/>
      <w:lvlJc w:val="left"/>
      <w:pPr>
        <w:tabs>
          <w:tab w:val="num" w:pos="1440"/>
        </w:tabs>
        <w:ind w:left="1440" w:hanging="360"/>
      </w:pPr>
      <w:rPr>
        <w:rFonts w:ascii="Arial" w:hAnsi="Arial" w:hint="default"/>
      </w:rPr>
    </w:lvl>
    <w:lvl w:ilvl="2" w:tplc="76066A0C" w:tentative="1">
      <w:start w:val="1"/>
      <w:numFmt w:val="bullet"/>
      <w:lvlText w:val="-"/>
      <w:lvlJc w:val="left"/>
      <w:pPr>
        <w:tabs>
          <w:tab w:val="num" w:pos="2160"/>
        </w:tabs>
        <w:ind w:left="2160" w:hanging="360"/>
      </w:pPr>
      <w:rPr>
        <w:rFonts w:ascii="Arial" w:hAnsi="Arial" w:hint="default"/>
      </w:rPr>
    </w:lvl>
    <w:lvl w:ilvl="3" w:tplc="A8069558" w:tentative="1">
      <w:start w:val="1"/>
      <w:numFmt w:val="bullet"/>
      <w:lvlText w:val="-"/>
      <w:lvlJc w:val="left"/>
      <w:pPr>
        <w:tabs>
          <w:tab w:val="num" w:pos="2880"/>
        </w:tabs>
        <w:ind w:left="2880" w:hanging="360"/>
      </w:pPr>
      <w:rPr>
        <w:rFonts w:ascii="Arial" w:hAnsi="Arial" w:hint="default"/>
      </w:rPr>
    </w:lvl>
    <w:lvl w:ilvl="4" w:tplc="BDD2B95A" w:tentative="1">
      <w:start w:val="1"/>
      <w:numFmt w:val="bullet"/>
      <w:lvlText w:val="-"/>
      <w:lvlJc w:val="left"/>
      <w:pPr>
        <w:tabs>
          <w:tab w:val="num" w:pos="3600"/>
        </w:tabs>
        <w:ind w:left="3600" w:hanging="360"/>
      </w:pPr>
      <w:rPr>
        <w:rFonts w:ascii="Arial" w:hAnsi="Arial" w:hint="default"/>
      </w:rPr>
    </w:lvl>
    <w:lvl w:ilvl="5" w:tplc="22068D1E" w:tentative="1">
      <w:start w:val="1"/>
      <w:numFmt w:val="bullet"/>
      <w:lvlText w:val="-"/>
      <w:lvlJc w:val="left"/>
      <w:pPr>
        <w:tabs>
          <w:tab w:val="num" w:pos="4320"/>
        </w:tabs>
        <w:ind w:left="4320" w:hanging="360"/>
      </w:pPr>
      <w:rPr>
        <w:rFonts w:ascii="Arial" w:hAnsi="Arial" w:hint="default"/>
      </w:rPr>
    </w:lvl>
    <w:lvl w:ilvl="6" w:tplc="44C4758A" w:tentative="1">
      <w:start w:val="1"/>
      <w:numFmt w:val="bullet"/>
      <w:lvlText w:val="-"/>
      <w:lvlJc w:val="left"/>
      <w:pPr>
        <w:tabs>
          <w:tab w:val="num" w:pos="5040"/>
        </w:tabs>
        <w:ind w:left="5040" w:hanging="360"/>
      </w:pPr>
      <w:rPr>
        <w:rFonts w:ascii="Arial" w:hAnsi="Arial" w:hint="default"/>
      </w:rPr>
    </w:lvl>
    <w:lvl w:ilvl="7" w:tplc="CBEE101E" w:tentative="1">
      <w:start w:val="1"/>
      <w:numFmt w:val="bullet"/>
      <w:lvlText w:val="-"/>
      <w:lvlJc w:val="left"/>
      <w:pPr>
        <w:tabs>
          <w:tab w:val="num" w:pos="5760"/>
        </w:tabs>
        <w:ind w:left="5760" w:hanging="360"/>
      </w:pPr>
      <w:rPr>
        <w:rFonts w:ascii="Arial" w:hAnsi="Arial" w:hint="default"/>
      </w:rPr>
    </w:lvl>
    <w:lvl w:ilvl="8" w:tplc="97FAE974"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4D1D0C0C"/>
    <w:multiLevelType w:val="hybridMultilevel"/>
    <w:tmpl w:val="93E429EE"/>
    <w:lvl w:ilvl="0" w:tplc="1780F9DA">
      <w:start w:val="1"/>
      <w:numFmt w:val="bullet"/>
      <w:lvlText w:val=""/>
      <w:lvlJc w:val="left"/>
      <w:pPr>
        <w:tabs>
          <w:tab w:val="num" w:pos="720"/>
        </w:tabs>
        <w:ind w:left="720" w:hanging="360"/>
      </w:pPr>
      <w:rPr>
        <w:rFonts w:ascii="Wingdings" w:hAnsi="Wingdings" w:hint="default"/>
      </w:rPr>
    </w:lvl>
    <w:lvl w:ilvl="1" w:tplc="A7E2292E" w:tentative="1">
      <w:start w:val="1"/>
      <w:numFmt w:val="bullet"/>
      <w:lvlText w:val=""/>
      <w:lvlJc w:val="left"/>
      <w:pPr>
        <w:tabs>
          <w:tab w:val="num" w:pos="1440"/>
        </w:tabs>
        <w:ind w:left="1440" w:hanging="360"/>
      </w:pPr>
      <w:rPr>
        <w:rFonts w:ascii="Wingdings" w:hAnsi="Wingdings" w:hint="default"/>
      </w:rPr>
    </w:lvl>
    <w:lvl w:ilvl="2" w:tplc="1F44F8B8" w:tentative="1">
      <w:start w:val="1"/>
      <w:numFmt w:val="bullet"/>
      <w:lvlText w:val=""/>
      <w:lvlJc w:val="left"/>
      <w:pPr>
        <w:tabs>
          <w:tab w:val="num" w:pos="2160"/>
        </w:tabs>
        <w:ind w:left="2160" w:hanging="360"/>
      </w:pPr>
      <w:rPr>
        <w:rFonts w:ascii="Wingdings" w:hAnsi="Wingdings" w:hint="default"/>
      </w:rPr>
    </w:lvl>
    <w:lvl w:ilvl="3" w:tplc="6F48AA1C" w:tentative="1">
      <w:start w:val="1"/>
      <w:numFmt w:val="bullet"/>
      <w:lvlText w:val=""/>
      <w:lvlJc w:val="left"/>
      <w:pPr>
        <w:tabs>
          <w:tab w:val="num" w:pos="2880"/>
        </w:tabs>
        <w:ind w:left="2880" w:hanging="360"/>
      </w:pPr>
      <w:rPr>
        <w:rFonts w:ascii="Wingdings" w:hAnsi="Wingdings" w:hint="default"/>
      </w:rPr>
    </w:lvl>
    <w:lvl w:ilvl="4" w:tplc="93D4A332" w:tentative="1">
      <w:start w:val="1"/>
      <w:numFmt w:val="bullet"/>
      <w:lvlText w:val=""/>
      <w:lvlJc w:val="left"/>
      <w:pPr>
        <w:tabs>
          <w:tab w:val="num" w:pos="3600"/>
        </w:tabs>
        <w:ind w:left="3600" w:hanging="360"/>
      </w:pPr>
      <w:rPr>
        <w:rFonts w:ascii="Wingdings" w:hAnsi="Wingdings" w:hint="default"/>
      </w:rPr>
    </w:lvl>
    <w:lvl w:ilvl="5" w:tplc="52EA5D12" w:tentative="1">
      <w:start w:val="1"/>
      <w:numFmt w:val="bullet"/>
      <w:lvlText w:val=""/>
      <w:lvlJc w:val="left"/>
      <w:pPr>
        <w:tabs>
          <w:tab w:val="num" w:pos="4320"/>
        </w:tabs>
        <w:ind w:left="4320" w:hanging="360"/>
      </w:pPr>
      <w:rPr>
        <w:rFonts w:ascii="Wingdings" w:hAnsi="Wingdings" w:hint="default"/>
      </w:rPr>
    </w:lvl>
    <w:lvl w:ilvl="6" w:tplc="FE4AE276" w:tentative="1">
      <w:start w:val="1"/>
      <w:numFmt w:val="bullet"/>
      <w:lvlText w:val=""/>
      <w:lvlJc w:val="left"/>
      <w:pPr>
        <w:tabs>
          <w:tab w:val="num" w:pos="5040"/>
        </w:tabs>
        <w:ind w:left="5040" w:hanging="360"/>
      </w:pPr>
      <w:rPr>
        <w:rFonts w:ascii="Wingdings" w:hAnsi="Wingdings" w:hint="default"/>
      </w:rPr>
    </w:lvl>
    <w:lvl w:ilvl="7" w:tplc="8224174E" w:tentative="1">
      <w:start w:val="1"/>
      <w:numFmt w:val="bullet"/>
      <w:lvlText w:val=""/>
      <w:lvlJc w:val="left"/>
      <w:pPr>
        <w:tabs>
          <w:tab w:val="num" w:pos="5760"/>
        </w:tabs>
        <w:ind w:left="5760" w:hanging="360"/>
      </w:pPr>
      <w:rPr>
        <w:rFonts w:ascii="Wingdings" w:hAnsi="Wingdings" w:hint="default"/>
      </w:rPr>
    </w:lvl>
    <w:lvl w:ilvl="8" w:tplc="87926BD8"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FA941FB"/>
    <w:multiLevelType w:val="hybridMultilevel"/>
    <w:tmpl w:val="E03AC108"/>
    <w:lvl w:ilvl="0" w:tplc="CCCA1996">
      <w:start w:val="1"/>
      <w:numFmt w:val="bullet"/>
      <w:lvlText w:val=""/>
      <w:lvlJc w:val="left"/>
      <w:pPr>
        <w:tabs>
          <w:tab w:val="num" w:pos="720"/>
        </w:tabs>
        <w:ind w:left="720" w:hanging="360"/>
      </w:pPr>
      <w:rPr>
        <w:rFonts w:ascii="Wingdings" w:hAnsi="Wingdings" w:hint="default"/>
      </w:rPr>
    </w:lvl>
    <w:lvl w:ilvl="1" w:tplc="E5B29B36" w:tentative="1">
      <w:start w:val="1"/>
      <w:numFmt w:val="bullet"/>
      <w:lvlText w:val=""/>
      <w:lvlJc w:val="left"/>
      <w:pPr>
        <w:tabs>
          <w:tab w:val="num" w:pos="1440"/>
        </w:tabs>
        <w:ind w:left="1440" w:hanging="360"/>
      </w:pPr>
      <w:rPr>
        <w:rFonts w:ascii="Wingdings" w:hAnsi="Wingdings" w:hint="default"/>
      </w:rPr>
    </w:lvl>
    <w:lvl w:ilvl="2" w:tplc="0C0C6A38" w:tentative="1">
      <w:start w:val="1"/>
      <w:numFmt w:val="bullet"/>
      <w:lvlText w:val=""/>
      <w:lvlJc w:val="left"/>
      <w:pPr>
        <w:tabs>
          <w:tab w:val="num" w:pos="2160"/>
        </w:tabs>
        <w:ind w:left="2160" w:hanging="360"/>
      </w:pPr>
      <w:rPr>
        <w:rFonts w:ascii="Wingdings" w:hAnsi="Wingdings" w:hint="default"/>
      </w:rPr>
    </w:lvl>
    <w:lvl w:ilvl="3" w:tplc="3C4A378E" w:tentative="1">
      <w:start w:val="1"/>
      <w:numFmt w:val="bullet"/>
      <w:lvlText w:val=""/>
      <w:lvlJc w:val="left"/>
      <w:pPr>
        <w:tabs>
          <w:tab w:val="num" w:pos="2880"/>
        </w:tabs>
        <w:ind w:left="2880" w:hanging="360"/>
      </w:pPr>
      <w:rPr>
        <w:rFonts w:ascii="Wingdings" w:hAnsi="Wingdings" w:hint="default"/>
      </w:rPr>
    </w:lvl>
    <w:lvl w:ilvl="4" w:tplc="C6CCFC18" w:tentative="1">
      <w:start w:val="1"/>
      <w:numFmt w:val="bullet"/>
      <w:lvlText w:val=""/>
      <w:lvlJc w:val="left"/>
      <w:pPr>
        <w:tabs>
          <w:tab w:val="num" w:pos="3600"/>
        </w:tabs>
        <w:ind w:left="3600" w:hanging="360"/>
      </w:pPr>
      <w:rPr>
        <w:rFonts w:ascii="Wingdings" w:hAnsi="Wingdings" w:hint="default"/>
      </w:rPr>
    </w:lvl>
    <w:lvl w:ilvl="5" w:tplc="D0EC9AF8" w:tentative="1">
      <w:start w:val="1"/>
      <w:numFmt w:val="bullet"/>
      <w:lvlText w:val=""/>
      <w:lvlJc w:val="left"/>
      <w:pPr>
        <w:tabs>
          <w:tab w:val="num" w:pos="4320"/>
        </w:tabs>
        <w:ind w:left="4320" w:hanging="360"/>
      </w:pPr>
      <w:rPr>
        <w:rFonts w:ascii="Wingdings" w:hAnsi="Wingdings" w:hint="default"/>
      </w:rPr>
    </w:lvl>
    <w:lvl w:ilvl="6" w:tplc="907C5560" w:tentative="1">
      <w:start w:val="1"/>
      <w:numFmt w:val="bullet"/>
      <w:lvlText w:val=""/>
      <w:lvlJc w:val="left"/>
      <w:pPr>
        <w:tabs>
          <w:tab w:val="num" w:pos="5040"/>
        </w:tabs>
        <w:ind w:left="5040" w:hanging="360"/>
      </w:pPr>
      <w:rPr>
        <w:rFonts w:ascii="Wingdings" w:hAnsi="Wingdings" w:hint="default"/>
      </w:rPr>
    </w:lvl>
    <w:lvl w:ilvl="7" w:tplc="B8AC3CDE" w:tentative="1">
      <w:start w:val="1"/>
      <w:numFmt w:val="bullet"/>
      <w:lvlText w:val=""/>
      <w:lvlJc w:val="left"/>
      <w:pPr>
        <w:tabs>
          <w:tab w:val="num" w:pos="5760"/>
        </w:tabs>
        <w:ind w:left="5760" w:hanging="360"/>
      </w:pPr>
      <w:rPr>
        <w:rFonts w:ascii="Wingdings" w:hAnsi="Wingdings" w:hint="default"/>
      </w:rPr>
    </w:lvl>
    <w:lvl w:ilvl="8" w:tplc="828CD8D2"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07D1408"/>
    <w:multiLevelType w:val="hybridMultilevel"/>
    <w:tmpl w:val="610434FA"/>
    <w:lvl w:ilvl="0" w:tplc="E2F0918C">
      <w:start w:val="1"/>
      <w:numFmt w:val="bullet"/>
      <w:lvlText w:val=""/>
      <w:lvlJc w:val="left"/>
      <w:pPr>
        <w:tabs>
          <w:tab w:val="num" w:pos="720"/>
        </w:tabs>
        <w:ind w:left="720" w:hanging="360"/>
      </w:pPr>
      <w:rPr>
        <w:rFonts w:ascii="Wingdings" w:hAnsi="Wingdings" w:hint="default"/>
      </w:rPr>
    </w:lvl>
    <w:lvl w:ilvl="1" w:tplc="564AB6C4" w:tentative="1">
      <w:start w:val="1"/>
      <w:numFmt w:val="bullet"/>
      <w:lvlText w:val=""/>
      <w:lvlJc w:val="left"/>
      <w:pPr>
        <w:tabs>
          <w:tab w:val="num" w:pos="1440"/>
        </w:tabs>
        <w:ind w:left="1440" w:hanging="360"/>
      </w:pPr>
      <w:rPr>
        <w:rFonts w:ascii="Wingdings" w:hAnsi="Wingdings" w:hint="default"/>
      </w:rPr>
    </w:lvl>
    <w:lvl w:ilvl="2" w:tplc="2DE6405E" w:tentative="1">
      <w:start w:val="1"/>
      <w:numFmt w:val="bullet"/>
      <w:lvlText w:val=""/>
      <w:lvlJc w:val="left"/>
      <w:pPr>
        <w:tabs>
          <w:tab w:val="num" w:pos="2160"/>
        </w:tabs>
        <w:ind w:left="2160" w:hanging="360"/>
      </w:pPr>
      <w:rPr>
        <w:rFonts w:ascii="Wingdings" w:hAnsi="Wingdings" w:hint="default"/>
      </w:rPr>
    </w:lvl>
    <w:lvl w:ilvl="3" w:tplc="B24ED9A6" w:tentative="1">
      <w:start w:val="1"/>
      <w:numFmt w:val="bullet"/>
      <w:lvlText w:val=""/>
      <w:lvlJc w:val="left"/>
      <w:pPr>
        <w:tabs>
          <w:tab w:val="num" w:pos="2880"/>
        </w:tabs>
        <w:ind w:left="2880" w:hanging="360"/>
      </w:pPr>
      <w:rPr>
        <w:rFonts w:ascii="Wingdings" w:hAnsi="Wingdings" w:hint="default"/>
      </w:rPr>
    </w:lvl>
    <w:lvl w:ilvl="4" w:tplc="2FE4A56A" w:tentative="1">
      <w:start w:val="1"/>
      <w:numFmt w:val="bullet"/>
      <w:lvlText w:val=""/>
      <w:lvlJc w:val="left"/>
      <w:pPr>
        <w:tabs>
          <w:tab w:val="num" w:pos="3600"/>
        </w:tabs>
        <w:ind w:left="3600" w:hanging="360"/>
      </w:pPr>
      <w:rPr>
        <w:rFonts w:ascii="Wingdings" w:hAnsi="Wingdings" w:hint="default"/>
      </w:rPr>
    </w:lvl>
    <w:lvl w:ilvl="5" w:tplc="76ECCDD8" w:tentative="1">
      <w:start w:val="1"/>
      <w:numFmt w:val="bullet"/>
      <w:lvlText w:val=""/>
      <w:lvlJc w:val="left"/>
      <w:pPr>
        <w:tabs>
          <w:tab w:val="num" w:pos="4320"/>
        </w:tabs>
        <w:ind w:left="4320" w:hanging="360"/>
      </w:pPr>
      <w:rPr>
        <w:rFonts w:ascii="Wingdings" w:hAnsi="Wingdings" w:hint="default"/>
      </w:rPr>
    </w:lvl>
    <w:lvl w:ilvl="6" w:tplc="83D4EAC6" w:tentative="1">
      <w:start w:val="1"/>
      <w:numFmt w:val="bullet"/>
      <w:lvlText w:val=""/>
      <w:lvlJc w:val="left"/>
      <w:pPr>
        <w:tabs>
          <w:tab w:val="num" w:pos="5040"/>
        </w:tabs>
        <w:ind w:left="5040" w:hanging="360"/>
      </w:pPr>
      <w:rPr>
        <w:rFonts w:ascii="Wingdings" w:hAnsi="Wingdings" w:hint="default"/>
      </w:rPr>
    </w:lvl>
    <w:lvl w:ilvl="7" w:tplc="3898AAE8" w:tentative="1">
      <w:start w:val="1"/>
      <w:numFmt w:val="bullet"/>
      <w:lvlText w:val=""/>
      <w:lvlJc w:val="left"/>
      <w:pPr>
        <w:tabs>
          <w:tab w:val="num" w:pos="5760"/>
        </w:tabs>
        <w:ind w:left="5760" w:hanging="360"/>
      </w:pPr>
      <w:rPr>
        <w:rFonts w:ascii="Wingdings" w:hAnsi="Wingdings" w:hint="default"/>
      </w:rPr>
    </w:lvl>
    <w:lvl w:ilvl="8" w:tplc="13D2D7EA"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2750DA6"/>
    <w:multiLevelType w:val="hybridMultilevel"/>
    <w:tmpl w:val="82B03998"/>
    <w:lvl w:ilvl="0" w:tplc="DCCE7C66">
      <w:start w:val="1"/>
      <w:numFmt w:val="bullet"/>
      <w:lvlText w:val=""/>
      <w:lvlJc w:val="left"/>
      <w:pPr>
        <w:tabs>
          <w:tab w:val="num" w:pos="720"/>
        </w:tabs>
        <w:ind w:left="720" w:hanging="360"/>
      </w:pPr>
      <w:rPr>
        <w:rFonts w:ascii="Wingdings" w:hAnsi="Wingdings" w:hint="default"/>
      </w:rPr>
    </w:lvl>
    <w:lvl w:ilvl="1" w:tplc="CE20173E" w:tentative="1">
      <w:start w:val="1"/>
      <w:numFmt w:val="bullet"/>
      <w:lvlText w:val=""/>
      <w:lvlJc w:val="left"/>
      <w:pPr>
        <w:tabs>
          <w:tab w:val="num" w:pos="1440"/>
        </w:tabs>
        <w:ind w:left="1440" w:hanging="360"/>
      </w:pPr>
      <w:rPr>
        <w:rFonts w:ascii="Wingdings" w:hAnsi="Wingdings" w:hint="default"/>
      </w:rPr>
    </w:lvl>
    <w:lvl w:ilvl="2" w:tplc="FE4EA862" w:tentative="1">
      <w:start w:val="1"/>
      <w:numFmt w:val="bullet"/>
      <w:lvlText w:val=""/>
      <w:lvlJc w:val="left"/>
      <w:pPr>
        <w:tabs>
          <w:tab w:val="num" w:pos="2160"/>
        </w:tabs>
        <w:ind w:left="2160" w:hanging="360"/>
      </w:pPr>
      <w:rPr>
        <w:rFonts w:ascii="Wingdings" w:hAnsi="Wingdings" w:hint="default"/>
      </w:rPr>
    </w:lvl>
    <w:lvl w:ilvl="3" w:tplc="57ACF2BE" w:tentative="1">
      <w:start w:val="1"/>
      <w:numFmt w:val="bullet"/>
      <w:lvlText w:val=""/>
      <w:lvlJc w:val="left"/>
      <w:pPr>
        <w:tabs>
          <w:tab w:val="num" w:pos="2880"/>
        </w:tabs>
        <w:ind w:left="2880" w:hanging="360"/>
      </w:pPr>
      <w:rPr>
        <w:rFonts w:ascii="Wingdings" w:hAnsi="Wingdings" w:hint="default"/>
      </w:rPr>
    </w:lvl>
    <w:lvl w:ilvl="4" w:tplc="F23ECFDC" w:tentative="1">
      <w:start w:val="1"/>
      <w:numFmt w:val="bullet"/>
      <w:lvlText w:val=""/>
      <w:lvlJc w:val="left"/>
      <w:pPr>
        <w:tabs>
          <w:tab w:val="num" w:pos="3600"/>
        </w:tabs>
        <w:ind w:left="3600" w:hanging="360"/>
      </w:pPr>
      <w:rPr>
        <w:rFonts w:ascii="Wingdings" w:hAnsi="Wingdings" w:hint="default"/>
      </w:rPr>
    </w:lvl>
    <w:lvl w:ilvl="5" w:tplc="E026BF46" w:tentative="1">
      <w:start w:val="1"/>
      <w:numFmt w:val="bullet"/>
      <w:lvlText w:val=""/>
      <w:lvlJc w:val="left"/>
      <w:pPr>
        <w:tabs>
          <w:tab w:val="num" w:pos="4320"/>
        </w:tabs>
        <w:ind w:left="4320" w:hanging="360"/>
      </w:pPr>
      <w:rPr>
        <w:rFonts w:ascii="Wingdings" w:hAnsi="Wingdings" w:hint="default"/>
      </w:rPr>
    </w:lvl>
    <w:lvl w:ilvl="6" w:tplc="78DC2940" w:tentative="1">
      <w:start w:val="1"/>
      <w:numFmt w:val="bullet"/>
      <w:lvlText w:val=""/>
      <w:lvlJc w:val="left"/>
      <w:pPr>
        <w:tabs>
          <w:tab w:val="num" w:pos="5040"/>
        </w:tabs>
        <w:ind w:left="5040" w:hanging="360"/>
      </w:pPr>
      <w:rPr>
        <w:rFonts w:ascii="Wingdings" w:hAnsi="Wingdings" w:hint="default"/>
      </w:rPr>
    </w:lvl>
    <w:lvl w:ilvl="7" w:tplc="D8FCBE88" w:tentative="1">
      <w:start w:val="1"/>
      <w:numFmt w:val="bullet"/>
      <w:lvlText w:val=""/>
      <w:lvlJc w:val="left"/>
      <w:pPr>
        <w:tabs>
          <w:tab w:val="num" w:pos="5760"/>
        </w:tabs>
        <w:ind w:left="5760" w:hanging="360"/>
      </w:pPr>
      <w:rPr>
        <w:rFonts w:ascii="Wingdings" w:hAnsi="Wingdings" w:hint="default"/>
      </w:rPr>
    </w:lvl>
    <w:lvl w:ilvl="8" w:tplc="F0DA6526"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3DA20F3"/>
    <w:multiLevelType w:val="hybridMultilevel"/>
    <w:tmpl w:val="735AC0A0"/>
    <w:lvl w:ilvl="0" w:tplc="5E4E33CC">
      <w:start w:val="1"/>
      <w:numFmt w:val="bullet"/>
      <w:lvlText w:val=""/>
      <w:lvlJc w:val="left"/>
      <w:pPr>
        <w:tabs>
          <w:tab w:val="num" w:pos="720"/>
        </w:tabs>
        <w:ind w:left="720" w:hanging="360"/>
      </w:pPr>
      <w:rPr>
        <w:rFonts w:ascii="Wingdings" w:hAnsi="Wingdings" w:hint="default"/>
      </w:rPr>
    </w:lvl>
    <w:lvl w:ilvl="1" w:tplc="6868B8D4" w:tentative="1">
      <w:start w:val="1"/>
      <w:numFmt w:val="bullet"/>
      <w:lvlText w:val=""/>
      <w:lvlJc w:val="left"/>
      <w:pPr>
        <w:tabs>
          <w:tab w:val="num" w:pos="1440"/>
        </w:tabs>
        <w:ind w:left="1440" w:hanging="360"/>
      </w:pPr>
      <w:rPr>
        <w:rFonts w:ascii="Wingdings" w:hAnsi="Wingdings" w:hint="default"/>
      </w:rPr>
    </w:lvl>
    <w:lvl w:ilvl="2" w:tplc="2558ECA4" w:tentative="1">
      <w:start w:val="1"/>
      <w:numFmt w:val="bullet"/>
      <w:lvlText w:val=""/>
      <w:lvlJc w:val="left"/>
      <w:pPr>
        <w:tabs>
          <w:tab w:val="num" w:pos="2160"/>
        </w:tabs>
        <w:ind w:left="2160" w:hanging="360"/>
      </w:pPr>
      <w:rPr>
        <w:rFonts w:ascii="Wingdings" w:hAnsi="Wingdings" w:hint="default"/>
      </w:rPr>
    </w:lvl>
    <w:lvl w:ilvl="3" w:tplc="F1388514" w:tentative="1">
      <w:start w:val="1"/>
      <w:numFmt w:val="bullet"/>
      <w:lvlText w:val=""/>
      <w:lvlJc w:val="left"/>
      <w:pPr>
        <w:tabs>
          <w:tab w:val="num" w:pos="2880"/>
        </w:tabs>
        <w:ind w:left="2880" w:hanging="360"/>
      </w:pPr>
      <w:rPr>
        <w:rFonts w:ascii="Wingdings" w:hAnsi="Wingdings" w:hint="default"/>
      </w:rPr>
    </w:lvl>
    <w:lvl w:ilvl="4" w:tplc="EA986366" w:tentative="1">
      <w:start w:val="1"/>
      <w:numFmt w:val="bullet"/>
      <w:lvlText w:val=""/>
      <w:lvlJc w:val="left"/>
      <w:pPr>
        <w:tabs>
          <w:tab w:val="num" w:pos="3600"/>
        </w:tabs>
        <w:ind w:left="3600" w:hanging="360"/>
      </w:pPr>
      <w:rPr>
        <w:rFonts w:ascii="Wingdings" w:hAnsi="Wingdings" w:hint="default"/>
      </w:rPr>
    </w:lvl>
    <w:lvl w:ilvl="5" w:tplc="C80E3BEE" w:tentative="1">
      <w:start w:val="1"/>
      <w:numFmt w:val="bullet"/>
      <w:lvlText w:val=""/>
      <w:lvlJc w:val="left"/>
      <w:pPr>
        <w:tabs>
          <w:tab w:val="num" w:pos="4320"/>
        </w:tabs>
        <w:ind w:left="4320" w:hanging="360"/>
      </w:pPr>
      <w:rPr>
        <w:rFonts w:ascii="Wingdings" w:hAnsi="Wingdings" w:hint="default"/>
      </w:rPr>
    </w:lvl>
    <w:lvl w:ilvl="6" w:tplc="72A839BA" w:tentative="1">
      <w:start w:val="1"/>
      <w:numFmt w:val="bullet"/>
      <w:lvlText w:val=""/>
      <w:lvlJc w:val="left"/>
      <w:pPr>
        <w:tabs>
          <w:tab w:val="num" w:pos="5040"/>
        </w:tabs>
        <w:ind w:left="5040" w:hanging="360"/>
      </w:pPr>
      <w:rPr>
        <w:rFonts w:ascii="Wingdings" w:hAnsi="Wingdings" w:hint="default"/>
      </w:rPr>
    </w:lvl>
    <w:lvl w:ilvl="7" w:tplc="0422DE16" w:tentative="1">
      <w:start w:val="1"/>
      <w:numFmt w:val="bullet"/>
      <w:lvlText w:val=""/>
      <w:lvlJc w:val="left"/>
      <w:pPr>
        <w:tabs>
          <w:tab w:val="num" w:pos="5760"/>
        </w:tabs>
        <w:ind w:left="5760" w:hanging="360"/>
      </w:pPr>
      <w:rPr>
        <w:rFonts w:ascii="Wingdings" w:hAnsi="Wingdings" w:hint="default"/>
      </w:rPr>
    </w:lvl>
    <w:lvl w:ilvl="8" w:tplc="B1D81E74"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9A14AD"/>
    <w:multiLevelType w:val="hybridMultilevel"/>
    <w:tmpl w:val="EC421D3A"/>
    <w:lvl w:ilvl="0" w:tplc="856ABF9E">
      <w:start w:val="1"/>
      <w:numFmt w:val="bullet"/>
      <w:lvlText w:val="-"/>
      <w:lvlJc w:val="left"/>
      <w:pPr>
        <w:tabs>
          <w:tab w:val="num" w:pos="720"/>
        </w:tabs>
        <w:ind w:left="720" w:hanging="360"/>
      </w:pPr>
      <w:rPr>
        <w:rFonts w:ascii="Arial" w:hAnsi="Arial" w:hint="default"/>
      </w:rPr>
    </w:lvl>
    <w:lvl w:ilvl="1" w:tplc="A24E1BBE" w:tentative="1">
      <w:start w:val="1"/>
      <w:numFmt w:val="bullet"/>
      <w:lvlText w:val="-"/>
      <w:lvlJc w:val="left"/>
      <w:pPr>
        <w:tabs>
          <w:tab w:val="num" w:pos="1440"/>
        </w:tabs>
        <w:ind w:left="1440" w:hanging="360"/>
      </w:pPr>
      <w:rPr>
        <w:rFonts w:ascii="Arial" w:hAnsi="Arial" w:hint="default"/>
      </w:rPr>
    </w:lvl>
    <w:lvl w:ilvl="2" w:tplc="AF0E630E" w:tentative="1">
      <w:start w:val="1"/>
      <w:numFmt w:val="bullet"/>
      <w:lvlText w:val="-"/>
      <w:lvlJc w:val="left"/>
      <w:pPr>
        <w:tabs>
          <w:tab w:val="num" w:pos="2160"/>
        </w:tabs>
        <w:ind w:left="2160" w:hanging="360"/>
      </w:pPr>
      <w:rPr>
        <w:rFonts w:ascii="Arial" w:hAnsi="Arial" w:hint="default"/>
      </w:rPr>
    </w:lvl>
    <w:lvl w:ilvl="3" w:tplc="83F6D514" w:tentative="1">
      <w:start w:val="1"/>
      <w:numFmt w:val="bullet"/>
      <w:lvlText w:val="-"/>
      <w:lvlJc w:val="left"/>
      <w:pPr>
        <w:tabs>
          <w:tab w:val="num" w:pos="2880"/>
        </w:tabs>
        <w:ind w:left="2880" w:hanging="360"/>
      </w:pPr>
      <w:rPr>
        <w:rFonts w:ascii="Arial" w:hAnsi="Arial" w:hint="default"/>
      </w:rPr>
    </w:lvl>
    <w:lvl w:ilvl="4" w:tplc="DFF4504C" w:tentative="1">
      <w:start w:val="1"/>
      <w:numFmt w:val="bullet"/>
      <w:lvlText w:val="-"/>
      <w:lvlJc w:val="left"/>
      <w:pPr>
        <w:tabs>
          <w:tab w:val="num" w:pos="3600"/>
        </w:tabs>
        <w:ind w:left="3600" w:hanging="360"/>
      </w:pPr>
      <w:rPr>
        <w:rFonts w:ascii="Arial" w:hAnsi="Arial" w:hint="default"/>
      </w:rPr>
    </w:lvl>
    <w:lvl w:ilvl="5" w:tplc="F184EF38" w:tentative="1">
      <w:start w:val="1"/>
      <w:numFmt w:val="bullet"/>
      <w:lvlText w:val="-"/>
      <w:lvlJc w:val="left"/>
      <w:pPr>
        <w:tabs>
          <w:tab w:val="num" w:pos="4320"/>
        </w:tabs>
        <w:ind w:left="4320" w:hanging="360"/>
      </w:pPr>
      <w:rPr>
        <w:rFonts w:ascii="Arial" w:hAnsi="Arial" w:hint="default"/>
      </w:rPr>
    </w:lvl>
    <w:lvl w:ilvl="6" w:tplc="F2AAFA2E" w:tentative="1">
      <w:start w:val="1"/>
      <w:numFmt w:val="bullet"/>
      <w:lvlText w:val="-"/>
      <w:lvlJc w:val="left"/>
      <w:pPr>
        <w:tabs>
          <w:tab w:val="num" w:pos="5040"/>
        </w:tabs>
        <w:ind w:left="5040" w:hanging="360"/>
      </w:pPr>
      <w:rPr>
        <w:rFonts w:ascii="Arial" w:hAnsi="Arial" w:hint="default"/>
      </w:rPr>
    </w:lvl>
    <w:lvl w:ilvl="7" w:tplc="4E904FD2" w:tentative="1">
      <w:start w:val="1"/>
      <w:numFmt w:val="bullet"/>
      <w:lvlText w:val="-"/>
      <w:lvlJc w:val="left"/>
      <w:pPr>
        <w:tabs>
          <w:tab w:val="num" w:pos="5760"/>
        </w:tabs>
        <w:ind w:left="5760" w:hanging="360"/>
      </w:pPr>
      <w:rPr>
        <w:rFonts w:ascii="Arial" w:hAnsi="Arial" w:hint="default"/>
      </w:rPr>
    </w:lvl>
    <w:lvl w:ilvl="8" w:tplc="7F901B06"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58B4280E"/>
    <w:multiLevelType w:val="hybridMultilevel"/>
    <w:tmpl w:val="DAD8368A"/>
    <w:lvl w:ilvl="0" w:tplc="A59CBF8E">
      <w:start w:val="1"/>
      <w:numFmt w:val="bullet"/>
      <w:lvlText w:val="-"/>
      <w:lvlJc w:val="left"/>
      <w:pPr>
        <w:tabs>
          <w:tab w:val="num" w:pos="720"/>
        </w:tabs>
        <w:ind w:left="720" w:hanging="360"/>
      </w:pPr>
      <w:rPr>
        <w:rFonts w:ascii="Arial" w:hAnsi="Arial" w:hint="default"/>
      </w:rPr>
    </w:lvl>
    <w:lvl w:ilvl="1" w:tplc="3154D84E" w:tentative="1">
      <w:start w:val="1"/>
      <w:numFmt w:val="bullet"/>
      <w:lvlText w:val="-"/>
      <w:lvlJc w:val="left"/>
      <w:pPr>
        <w:tabs>
          <w:tab w:val="num" w:pos="1440"/>
        </w:tabs>
        <w:ind w:left="1440" w:hanging="360"/>
      </w:pPr>
      <w:rPr>
        <w:rFonts w:ascii="Arial" w:hAnsi="Arial" w:hint="default"/>
      </w:rPr>
    </w:lvl>
    <w:lvl w:ilvl="2" w:tplc="BCB639CE" w:tentative="1">
      <w:start w:val="1"/>
      <w:numFmt w:val="bullet"/>
      <w:lvlText w:val="-"/>
      <w:lvlJc w:val="left"/>
      <w:pPr>
        <w:tabs>
          <w:tab w:val="num" w:pos="2160"/>
        </w:tabs>
        <w:ind w:left="2160" w:hanging="360"/>
      </w:pPr>
      <w:rPr>
        <w:rFonts w:ascii="Arial" w:hAnsi="Arial" w:hint="default"/>
      </w:rPr>
    </w:lvl>
    <w:lvl w:ilvl="3" w:tplc="148A5D12" w:tentative="1">
      <w:start w:val="1"/>
      <w:numFmt w:val="bullet"/>
      <w:lvlText w:val="-"/>
      <w:lvlJc w:val="left"/>
      <w:pPr>
        <w:tabs>
          <w:tab w:val="num" w:pos="2880"/>
        </w:tabs>
        <w:ind w:left="2880" w:hanging="360"/>
      </w:pPr>
      <w:rPr>
        <w:rFonts w:ascii="Arial" w:hAnsi="Arial" w:hint="default"/>
      </w:rPr>
    </w:lvl>
    <w:lvl w:ilvl="4" w:tplc="D9869766" w:tentative="1">
      <w:start w:val="1"/>
      <w:numFmt w:val="bullet"/>
      <w:lvlText w:val="-"/>
      <w:lvlJc w:val="left"/>
      <w:pPr>
        <w:tabs>
          <w:tab w:val="num" w:pos="3600"/>
        </w:tabs>
        <w:ind w:left="3600" w:hanging="360"/>
      </w:pPr>
      <w:rPr>
        <w:rFonts w:ascii="Arial" w:hAnsi="Arial" w:hint="default"/>
      </w:rPr>
    </w:lvl>
    <w:lvl w:ilvl="5" w:tplc="ADD6952C" w:tentative="1">
      <w:start w:val="1"/>
      <w:numFmt w:val="bullet"/>
      <w:lvlText w:val="-"/>
      <w:lvlJc w:val="left"/>
      <w:pPr>
        <w:tabs>
          <w:tab w:val="num" w:pos="4320"/>
        </w:tabs>
        <w:ind w:left="4320" w:hanging="360"/>
      </w:pPr>
      <w:rPr>
        <w:rFonts w:ascii="Arial" w:hAnsi="Arial" w:hint="default"/>
      </w:rPr>
    </w:lvl>
    <w:lvl w:ilvl="6" w:tplc="3112EA0C" w:tentative="1">
      <w:start w:val="1"/>
      <w:numFmt w:val="bullet"/>
      <w:lvlText w:val="-"/>
      <w:lvlJc w:val="left"/>
      <w:pPr>
        <w:tabs>
          <w:tab w:val="num" w:pos="5040"/>
        </w:tabs>
        <w:ind w:left="5040" w:hanging="360"/>
      </w:pPr>
      <w:rPr>
        <w:rFonts w:ascii="Arial" w:hAnsi="Arial" w:hint="default"/>
      </w:rPr>
    </w:lvl>
    <w:lvl w:ilvl="7" w:tplc="71F89738" w:tentative="1">
      <w:start w:val="1"/>
      <w:numFmt w:val="bullet"/>
      <w:lvlText w:val="-"/>
      <w:lvlJc w:val="left"/>
      <w:pPr>
        <w:tabs>
          <w:tab w:val="num" w:pos="5760"/>
        </w:tabs>
        <w:ind w:left="5760" w:hanging="360"/>
      </w:pPr>
      <w:rPr>
        <w:rFonts w:ascii="Arial" w:hAnsi="Arial" w:hint="default"/>
      </w:rPr>
    </w:lvl>
    <w:lvl w:ilvl="8" w:tplc="B9D478AA"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5CFE43AD"/>
    <w:multiLevelType w:val="hybridMultilevel"/>
    <w:tmpl w:val="25B01FF8"/>
    <w:lvl w:ilvl="0" w:tplc="C136BA3C">
      <w:start w:val="1"/>
      <w:numFmt w:val="bullet"/>
      <w:lvlText w:val=""/>
      <w:lvlJc w:val="left"/>
      <w:pPr>
        <w:tabs>
          <w:tab w:val="num" w:pos="720"/>
        </w:tabs>
        <w:ind w:left="720" w:hanging="360"/>
      </w:pPr>
      <w:rPr>
        <w:rFonts w:ascii="Wingdings" w:hAnsi="Wingdings" w:hint="default"/>
      </w:rPr>
    </w:lvl>
    <w:lvl w:ilvl="1" w:tplc="0CDEF086" w:tentative="1">
      <w:start w:val="1"/>
      <w:numFmt w:val="bullet"/>
      <w:lvlText w:val=""/>
      <w:lvlJc w:val="left"/>
      <w:pPr>
        <w:tabs>
          <w:tab w:val="num" w:pos="1440"/>
        </w:tabs>
        <w:ind w:left="1440" w:hanging="360"/>
      </w:pPr>
      <w:rPr>
        <w:rFonts w:ascii="Wingdings" w:hAnsi="Wingdings" w:hint="default"/>
      </w:rPr>
    </w:lvl>
    <w:lvl w:ilvl="2" w:tplc="D81A1658" w:tentative="1">
      <w:start w:val="1"/>
      <w:numFmt w:val="bullet"/>
      <w:lvlText w:val=""/>
      <w:lvlJc w:val="left"/>
      <w:pPr>
        <w:tabs>
          <w:tab w:val="num" w:pos="2160"/>
        </w:tabs>
        <w:ind w:left="2160" w:hanging="360"/>
      </w:pPr>
      <w:rPr>
        <w:rFonts w:ascii="Wingdings" w:hAnsi="Wingdings" w:hint="default"/>
      </w:rPr>
    </w:lvl>
    <w:lvl w:ilvl="3" w:tplc="8CD676E2" w:tentative="1">
      <w:start w:val="1"/>
      <w:numFmt w:val="bullet"/>
      <w:lvlText w:val=""/>
      <w:lvlJc w:val="left"/>
      <w:pPr>
        <w:tabs>
          <w:tab w:val="num" w:pos="2880"/>
        </w:tabs>
        <w:ind w:left="2880" w:hanging="360"/>
      </w:pPr>
      <w:rPr>
        <w:rFonts w:ascii="Wingdings" w:hAnsi="Wingdings" w:hint="default"/>
      </w:rPr>
    </w:lvl>
    <w:lvl w:ilvl="4" w:tplc="3F04D1AC" w:tentative="1">
      <w:start w:val="1"/>
      <w:numFmt w:val="bullet"/>
      <w:lvlText w:val=""/>
      <w:lvlJc w:val="left"/>
      <w:pPr>
        <w:tabs>
          <w:tab w:val="num" w:pos="3600"/>
        </w:tabs>
        <w:ind w:left="3600" w:hanging="360"/>
      </w:pPr>
      <w:rPr>
        <w:rFonts w:ascii="Wingdings" w:hAnsi="Wingdings" w:hint="default"/>
      </w:rPr>
    </w:lvl>
    <w:lvl w:ilvl="5" w:tplc="43DE1078" w:tentative="1">
      <w:start w:val="1"/>
      <w:numFmt w:val="bullet"/>
      <w:lvlText w:val=""/>
      <w:lvlJc w:val="left"/>
      <w:pPr>
        <w:tabs>
          <w:tab w:val="num" w:pos="4320"/>
        </w:tabs>
        <w:ind w:left="4320" w:hanging="360"/>
      </w:pPr>
      <w:rPr>
        <w:rFonts w:ascii="Wingdings" w:hAnsi="Wingdings" w:hint="default"/>
      </w:rPr>
    </w:lvl>
    <w:lvl w:ilvl="6" w:tplc="2FBA6EA0" w:tentative="1">
      <w:start w:val="1"/>
      <w:numFmt w:val="bullet"/>
      <w:lvlText w:val=""/>
      <w:lvlJc w:val="left"/>
      <w:pPr>
        <w:tabs>
          <w:tab w:val="num" w:pos="5040"/>
        </w:tabs>
        <w:ind w:left="5040" w:hanging="360"/>
      </w:pPr>
      <w:rPr>
        <w:rFonts w:ascii="Wingdings" w:hAnsi="Wingdings" w:hint="default"/>
      </w:rPr>
    </w:lvl>
    <w:lvl w:ilvl="7" w:tplc="842E737A" w:tentative="1">
      <w:start w:val="1"/>
      <w:numFmt w:val="bullet"/>
      <w:lvlText w:val=""/>
      <w:lvlJc w:val="left"/>
      <w:pPr>
        <w:tabs>
          <w:tab w:val="num" w:pos="5760"/>
        </w:tabs>
        <w:ind w:left="5760" w:hanging="360"/>
      </w:pPr>
      <w:rPr>
        <w:rFonts w:ascii="Wingdings" w:hAnsi="Wingdings" w:hint="default"/>
      </w:rPr>
    </w:lvl>
    <w:lvl w:ilvl="8" w:tplc="945404B2"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E355EB4"/>
    <w:multiLevelType w:val="hybridMultilevel"/>
    <w:tmpl w:val="EA7064F2"/>
    <w:lvl w:ilvl="0" w:tplc="159C5D90">
      <w:start w:val="1"/>
      <w:numFmt w:val="bullet"/>
      <w:lvlText w:val="*"/>
      <w:lvlJc w:val="left"/>
      <w:pPr>
        <w:tabs>
          <w:tab w:val="num" w:pos="720"/>
        </w:tabs>
        <w:ind w:left="720" w:hanging="360"/>
      </w:pPr>
      <w:rPr>
        <w:rFonts w:ascii="Arial" w:hAnsi="Arial" w:hint="default"/>
      </w:rPr>
    </w:lvl>
    <w:lvl w:ilvl="1" w:tplc="DF7C2564" w:tentative="1">
      <w:start w:val="1"/>
      <w:numFmt w:val="bullet"/>
      <w:lvlText w:val="*"/>
      <w:lvlJc w:val="left"/>
      <w:pPr>
        <w:tabs>
          <w:tab w:val="num" w:pos="1440"/>
        </w:tabs>
        <w:ind w:left="1440" w:hanging="360"/>
      </w:pPr>
      <w:rPr>
        <w:rFonts w:ascii="Arial" w:hAnsi="Arial" w:hint="default"/>
      </w:rPr>
    </w:lvl>
    <w:lvl w:ilvl="2" w:tplc="D40E9C70" w:tentative="1">
      <w:start w:val="1"/>
      <w:numFmt w:val="bullet"/>
      <w:lvlText w:val="*"/>
      <w:lvlJc w:val="left"/>
      <w:pPr>
        <w:tabs>
          <w:tab w:val="num" w:pos="2160"/>
        </w:tabs>
        <w:ind w:left="2160" w:hanging="360"/>
      </w:pPr>
      <w:rPr>
        <w:rFonts w:ascii="Arial" w:hAnsi="Arial" w:hint="default"/>
      </w:rPr>
    </w:lvl>
    <w:lvl w:ilvl="3" w:tplc="ED8A6148" w:tentative="1">
      <w:start w:val="1"/>
      <w:numFmt w:val="bullet"/>
      <w:lvlText w:val="*"/>
      <w:lvlJc w:val="left"/>
      <w:pPr>
        <w:tabs>
          <w:tab w:val="num" w:pos="2880"/>
        </w:tabs>
        <w:ind w:left="2880" w:hanging="360"/>
      </w:pPr>
      <w:rPr>
        <w:rFonts w:ascii="Arial" w:hAnsi="Arial" w:hint="default"/>
      </w:rPr>
    </w:lvl>
    <w:lvl w:ilvl="4" w:tplc="7396D152" w:tentative="1">
      <w:start w:val="1"/>
      <w:numFmt w:val="bullet"/>
      <w:lvlText w:val="*"/>
      <w:lvlJc w:val="left"/>
      <w:pPr>
        <w:tabs>
          <w:tab w:val="num" w:pos="3600"/>
        </w:tabs>
        <w:ind w:left="3600" w:hanging="360"/>
      </w:pPr>
      <w:rPr>
        <w:rFonts w:ascii="Arial" w:hAnsi="Arial" w:hint="default"/>
      </w:rPr>
    </w:lvl>
    <w:lvl w:ilvl="5" w:tplc="BB5C5B2E" w:tentative="1">
      <w:start w:val="1"/>
      <w:numFmt w:val="bullet"/>
      <w:lvlText w:val="*"/>
      <w:lvlJc w:val="left"/>
      <w:pPr>
        <w:tabs>
          <w:tab w:val="num" w:pos="4320"/>
        </w:tabs>
        <w:ind w:left="4320" w:hanging="360"/>
      </w:pPr>
      <w:rPr>
        <w:rFonts w:ascii="Arial" w:hAnsi="Arial" w:hint="default"/>
      </w:rPr>
    </w:lvl>
    <w:lvl w:ilvl="6" w:tplc="782E05D2" w:tentative="1">
      <w:start w:val="1"/>
      <w:numFmt w:val="bullet"/>
      <w:lvlText w:val="*"/>
      <w:lvlJc w:val="left"/>
      <w:pPr>
        <w:tabs>
          <w:tab w:val="num" w:pos="5040"/>
        </w:tabs>
        <w:ind w:left="5040" w:hanging="360"/>
      </w:pPr>
      <w:rPr>
        <w:rFonts w:ascii="Arial" w:hAnsi="Arial" w:hint="default"/>
      </w:rPr>
    </w:lvl>
    <w:lvl w:ilvl="7" w:tplc="BBB838DC" w:tentative="1">
      <w:start w:val="1"/>
      <w:numFmt w:val="bullet"/>
      <w:lvlText w:val="*"/>
      <w:lvlJc w:val="left"/>
      <w:pPr>
        <w:tabs>
          <w:tab w:val="num" w:pos="5760"/>
        </w:tabs>
        <w:ind w:left="5760" w:hanging="360"/>
      </w:pPr>
      <w:rPr>
        <w:rFonts w:ascii="Arial" w:hAnsi="Arial" w:hint="default"/>
      </w:rPr>
    </w:lvl>
    <w:lvl w:ilvl="8" w:tplc="C576E92E"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5FC27373"/>
    <w:multiLevelType w:val="hybridMultilevel"/>
    <w:tmpl w:val="BD8C51F2"/>
    <w:lvl w:ilvl="0" w:tplc="48206A56">
      <w:start w:val="1"/>
      <w:numFmt w:val="bullet"/>
      <w:lvlText w:val=""/>
      <w:lvlJc w:val="left"/>
      <w:pPr>
        <w:tabs>
          <w:tab w:val="num" w:pos="720"/>
        </w:tabs>
        <w:ind w:left="720" w:hanging="360"/>
      </w:pPr>
      <w:rPr>
        <w:rFonts w:ascii="Wingdings" w:hAnsi="Wingdings" w:hint="default"/>
      </w:rPr>
    </w:lvl>
    <w:lvl w:ilvl="1" w:tplc="E15AC0DC" w:tentative="1">
      <w:start w:val="1"/>
      <w:numFmt w:val="bullet"/>
      <w:lvlText w:val=""/>
      <w:lvlJc w:val="left"/>
      <w:pPr>
        <w:tabs>
          <w:tab w:val="num" w:pos="1440"/>
        </w:tabs>
        <w:ind w:left="1440" w:hanging="360"/>
      </w:pPr>
      <w:rPr>
        <w:rFonts w:ascii="Wingdings" w:hAnsi="Wingdings" w:hint="default"/>
      </w:rPr>
    </w:lvl>
    <w:lvl w:ilvl="2" w:tplc="291CA228" w:tentative="1">
      <w:start w:val="1"/>
      <w:numFmt w:val="bullet"/>
      <w:lvlText w:val=""/>
      <w:lvlJc w:val="left"/>
      <w:pPr>
        <w:tabs>
          <w:tab w:val="num" w:pos="2160"/>
        </w:tabs>
        <w:ind w:left="2160" w:hanging="360"/>
      </w:pPr>
      <w:rPr>
        <w:rFonts w:ascii="Wingdings" w:hAnsi="Wingdings" w:hint="default"/>
      </w:rPr>
    </w:lvl>
    <w:lvl w:ilvl="3" w:tplc="6E94C486" w:tentative="1">
      <w:start w:val="1"/>
      <w:numFmt w:val="bullet"/>
      <w:lvlText w:val=""/>
      <w:lvlJc w:val="left"/>
      <w:pPr>
        <w:tabs>
          <w:tab w:val="num" w:pos="2880"/>
        </w:tabs>
        <w:ind w:left="2880" w:hanging="360"/>
      </w:pPr>
      <w:rPr>
        <w:rFonts w:ascii="Wingdings" w:hAnsi="Wingdings" w:hint="default"/>
      </w:rPr>
    </w:lvl>
    <w:lvl w:ilvl="4" w:tplc="DFD238EE" w:tentative="1">
      <w:start w:val="1"/>
      <w:numFmt w:val="bullet"/>
      <w:lvlText w:val=""/>
      <w:lvlJc w:val="left"/>
      <w:pPr>
        <w:tabs>
          <w:tab w:val="num" w:pos="3600"/>
        </w:tabs>
        <w:ind w:left="3600" w:hanging="360"/>
      </w:pPr>
      <w:rPr>
        <w:rFonts w:ascii="Wingdings" w:hAnsi="Wingdings" w:hint="default"/>
      </w:rPr>
    </w:lvl>
    <w:lvl w:ilvl="5" w:tplc="7042EBFE" w:tentative="1">
      <w:start w:val="1"/>
      <w:numFmt w:val="bullet"/>
      <w:lvlText w:val=""/>
      <w:lvlJc w:val="left"/>
      <w:pPr>
        <w:tabs>
          <w:tab w:val="num" w:pos="4320"/>
        </w:tabs>
        <w:ind w:left="4320" w:hanging="360"/>
      </w:pPr>
      <w:rPr>
        <w:rFonts w:ascii="Wingdings" w:hAnsi="Wingdings" w:hint="default"/>
      </w:rPr>
    </w:lvl>
    <w:lvl w:ilvl="6" w:tplc="2A0A07AE" w:tentative="1">
      <w:start w:val="1"/>
      <w:numFmt w:val="bullet"/>
      <w:lvlText w:val=""/>
      <w:lvlJc w:val="left"/>
      <w:pPr>
        <w:tabs>
          <w:tab w:val="num" w:pos="5040"/>
        </w:tabs>
        <w:ind w:left="5040" w:hanging="360"/>
      </w:pPr>
      <w:rPr>
        <w:rFonts w:ascii="Wingdings" w:hAnsi="Wingdings" w:hint="default"/>
      </w:rPr>
    </w:lvl>
    <w:lvl w:ilvl="7" w:tplc="F14EBCA2" w:tentative="1">
      <w:start w:val="1"/>
      <w:numFmt w:val="bullet"/>
      <w:lvlText w:val=""/>
      <w:lvlJc w:val="left"/>
      <w:pPr>
        <w:tabs>
          <w:tab w:val="num" w:pos="5760"/>
        </w:tabs>
        <w:ind w:left="5760" w:hanging="360"/>
      </w:pPr>
      <w:rPr>
        <w:rFonts w:ascii="Wingdings" w:hAnsi="Wingdings" w:hint="default"/>
      </w:rPr>
    </w:lvl>
    <w:lvl w:ilvl="8" w:tplc="22EAB376"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5791E56"/>
    <w:multiLevelType w:val="hybridMultilevel"/>
    <w:tmpl w:val="11483DA2"/>
    <w:lvl w:ilvl="0" w:tplc="DE2E404C">
      <w:start w:val="1"/>
      <w:numFmt w:val="bullet"/>
      <w:lvlText w:val="*"/>
      <w:lvlJc w:val="left"/>
      <w:pPr>
        <w:tabs>
          <w:tab w:val="num" w:pos="720"/>
        </w:tabs>
        <w:ind w:left="720" w:hanging="360"/>
      </w:pPr>
      <w:rPr>
        <w:rFonts w:ascii="Arial" w:hAnsi="Arial" w:hint="default"/>
      </w:rPr>
    </w:lvl>
    <w:lvl w:ilvl="1" w:tplc="F6FCEA66" w:tentative="1">
      <w:start w:val="1"/>
      <w:numFmt w:val="bullet"/>
      <w:lvlText w:val="*"/>
      <w:lvlJc w:val="left"/>
      <w:pPr>
        <w:tabs>
          <w:tab w:val="num" w:pos="1440"/>
        </w:tabs>
        <w:ind w:left="1440" w:hanging="360"/>
      </w:pPr>
      <w:rPr>
        <w:rFonts w:ascii="Arial" w:hAnsi="Arial" w:hint="default"/>
      </w:rPr>
    </w:lvl>
    <w:lvl w:ilvl="2" w:tplc="E1981818" w:tentative="1">
      <w:start w:val="1"/>
      <w:numFmt w:val="bullet"/>
      <w:lvlText w:val="*"/>
      <w:lvlJc w:val="left"/>
      <w:pPr>
        <w:tabs>
          <w:tab w:val="num" w:pos="2160"/>
        </w:tabs>
        <w:ind w:left="2160" w:hanging="360"/>
      </w:pPr>
      <w:rPr>
        <w:rFonts w:ascii="Arial" w:hAnsi="Arial" w:hint="default"/>
      </w:rPr>
    </w:lvl>
    <w:lvl w:ilvl="3" w:tplc="C586550C" w:tentative="1">
      <w:start w:val="1"/>
      <w:numFmt w:val="bullet"/>
      <w:lvlText w:val="*"/>
      <w:lvlJc w:val="left"/>
      <w:pPr>
        <w:tabs>
          <w:tab w:val="num" w:pos="2880"/>
        </w:tabs>
        <w:ind w:left="2880" w:hanging="360"/>
      </w:pPr>
      <w:rPr>
        <w:rFonts w:ascii="Arial" w:hAnsi="Arial" w:hint="default"/>
      </w:rPr>
    </w:lvl>
    <w:lvl w:ilvl="4" w:tplc="33BE5EFA" w:tentative="1">
      <w:start w:val="1"/>
      <w:numFmt w:val="bullet"/>
      <w:lvlText w:val="*"/>
      <w:lvlJc w:val="left"/>
      <w:pPr>
        <w:tabs>
          <w:tab w:val="num" w:pos="3600"/>
        </w:tabs>
        <w:ind w:left="3600" w:hanging="360"/>
      </w:pPr>
      <w:rPr>
        <w:rFonts w:ascii="Arial" w:hAnsi="Arial" w:hint="default"/>
      </w:rPr>
    </w:lvl>
    <w:lvl w:ilvl="5" w:tplc="28885F5E" w:tentative="1">
      <w:start w:val="1"/>
      <w:numFmt w:val="bullet"/>
      <w:lvlText w:val="*"/>
      <w:lvlJc w:val="left"/>
      <w:pPr>
        <w:tabs>
          <w:tab w:val="num" w:pos="4320"/>
        </w:tabs>
        <w:ind w:left="4320" w:hanging="360"/>
      </w:pPr>
      <w:rPr>
        <w:rFonts w:ascii="Arial" w:hAnsi="Arial" w:hint="default"/>
      </w:rPr>
    </w:lvl>
    <w:lvl w:ilvl="6" w:tplc="2CD07850" w:tentative="1">
      <w:start w:val="1"/>
      <w:numFmt w:val="bullet"/>
      <w:lvlText w:val="*"/>
      <w:lvlJc w:val="left"/>
      <w:pPr>
        <w:tabs>
          <w:tab w:val="num" w:pos="5040"/>
        </w:tabs>
        <w:ind w:left="5040" w:hanging="360"/>
      </w:pPr>
      <w:rPr>
        <w:rFonts w:ascii="Arial" w:hAnsi="Arial" w:hint="default"/>
      </w:rPr>
    </w:lvl>
    <w:lvl w:ilvl="7" w:tplc="0432684E" w:tentative="1">
      <w:start w:val="1"/>
      <w:numFmt w:val="bullet"/>
      <w:lvlText w:val="*"/>
      <w:lvlJc w:val="left"/>
      <w:pPr>
        <w:tabs>
          <w:tab w:val="num" w:pos="5760"/>
        </w:tabs>
        <w:ind w:left="5760" w:hanging="360"/>
      </w:pPr>
      <w:rPr>
        <w:rFonts w:ascii="Arial" w:hAnsi="Arial" w:hint="default"/>
      </w:rPr>
    </w:lvl>
    <w:lvl w:ilvl="8" w:tplc="1A547E12" w:tentative="1">
      <w:start w:val="1"/>
      <w:numFmt w:val="bullet"/>
      <w:lvlText w:val="*"/>
      <w:lvlJc w:val="left"/>
      <w:pPr>
        <w:tabs>
          <w:tab w:val="num" w:pos="6480"/>
        </w:tabs>
        <w:ind w:left="6480" w:hanging="360"/>
      </w:pPr>
      <w:rPr>
        <w:rFonts w:ascii="Arial" w:hAnsi="Arial" w:hint="default"/>
      </w:rPr>
    </w:lvl>
  </w:abstractNum>
  <w:abstractNum w:abstractNumId="41" w15:restartNumberingAfterBreak="0">
    <w:nsid w:val="67FA300A"/>
    <w:multiLevelType w:val="hybridMultilevel"/>
    <w:tmpl w:val="5ED695EC"/>
    <w:lvl w:ilvl="0" w:tplc="FDCE8372">
      <w:start w:val="1"/>
      <w:numFmt w:val="bullet"/>
      <w:lvlText w:val=""/>
      <w:lvlJc w:val="left"/>
      <w:pPr>
        <w:tabs>
          <w:tab w:val="num" w:pos="720"/>
        </w:tabs>
        <w:ind w:left="720" w:hanging="360"/>
      </w:pPr>
      <w:rPr>
        <w:rFonts w:ascii="Wingdings" w:hAnsi="Wingdings" w:hint="default"/>
      </w:rPr>
    </w:lvl>
    <w:lvl w:ilvl="1" w:tplc="34146F36" w:tentative="1">
      <w:start w:val="1"/>
      <w:numFmt w:val="bullet"/>
      <w:lvlText w:val=""/>
      <w:lvlJc w:val="left"/>
      <w:pPr>
        <w:tabs>
          <w:tab w:val="num" w:pos="1440"/>
        </w:tabs>
        <w:ind w:left="1440" w:hanging="360"/>
      </w:pPr>
      <w:rPr>
        <w:rFonts w:ascii="Wingdings" w:hAnsi="Wingdings" w:hint="default"/>
      </w:rPr>
    </w:lvl>
    <w:lvl w:ilvl="2" w:tplc="03BA680E" w:tentative="1">
      <w:start w:val="1"/>
      <w:numFmt w:val="bullet"/>
      <w:lvlText w:val=""/>
      <w:lvlJc w:val="left"/>
      <w:pPr>
        <w:tabs>
          <w:tab w:val="num" w:pos="2160"/>
        </w:tabs>
        <w:ind w:left="2160" w:hanging="360"/>
      </w:pPr>
      <w:rPr>
        <w:rFonts w:ascii="Wingdings" w:hAnsi="Wingdings" w:hint="default"/>
      </w:rPr>
    </w:lvl>
    <w:lvl w:ilvl="3" w:tplc="3CA623FA" w:tentative="1">
      <w:start w:val="1"/>
      <w:numFmt w:val="bullet"/>
      <w:lvlText w:val=""/>
      <w:lvlJc w:val="left"/>
      <w:pPr>
        <w:tabs>
          <w:tab w:val="num" w:pos="2880"/>
        </w:tabs>
        <w:ind w:left="2880" w:hanging="360"/>
      </w:pPr>
      <w:rPr>
        <w:rFonts w:ascii="Wingdings" w:hAnsi="Wingdings" w:hint="default"/>
      </w:rPr>
    </w:lvl>
    <w:lvl w:ilvl="4" w:tplc="906C086C" w:tentative="1">
      <w:start w:val="1"/>
      <w:numFmt w:val="bullet"/>
      <w:lvlText w:val=""/>
      <w:lvlJc w:val="left"/>
      <w:pPr>
        <w:tabs>
          <w:tab w:val="num" w:pos="3600"/>
        </w:tabs>
        <w:ind w:left="3600" w:hanging="360"/>
      </w:pPr>
      <w:rPr>
        <w:rFonts w:ascii="Wingdings" w:hAnsi="Wingdings" w:hint="default"/>
      </w:rPr>
    </w:lvl>
    <w:lvl w:ilvl="5" w:tplc="8E802F48" w:tentative="1">
      <w:start w:val="1"/>
      <w:numFmt w:val="bullet"/>
      <w:lvlText w:val=""/>
      <w:lvlJc w:val="left"/>
      <w:pPr>
        <w:tabs>
          <w:tab w:val="num" w:pos="4320"/>
        </w:tabs>
        <w:ind w:left="4320" w:hanging="360"/>
      </w:pPr>
      <w:rPr>
        <w:rFonts w:ascii="Wingdings" w:hAnsi="Wingdings" w:hint="default"/>
      </w:rPr>
    </w:lvl>
    <w:lvl w:ilvl="6" w:tplc="61F439EA" w:tentative="1">
      <w:start w:val="1"/>
      <w:numFmt w:val="bullet"/>
      <w:lvlText w:val=""/>
      <w:lvlJc w:val="left"/>
      <w:pPr>
        <w:tabs>
          <w:tab w:val="num" w:pos="5040"/>
        </w:tabs>
        <w:ind w:left="5040" w:hanging="360"/>
      </w:pPr>
      <w:rPr>
        <w:rFonts w:ascii="Wingdings" w:hAnsi="Wingdings" w:hint="default"/>
      </w:rPr>
    </w:lvl>
    <w:lvl w:ilvl="7" w:tplc="14882922" w:tentative="1">
      <w:start w:val="1"/>
      <w:numFmt w:val="bullet"/>
      <w:lvlText w:val=""/>
      <w:lvlJc w:val="left"/>
      <w:pPr>
        <w:tabs>
          <w:tab w:val="num" w:pos="5760"/>
        </w:tabs>
        <w:ind w:left="5760" w:hanging="360"/>
      </w:pPr>
      <w:rPr>
        <w:rFonts w:ascii="Wingdings" w:hAnsi="Wingdings" w:hint="default"/>
      </w:rPr>
    </w:lvl>
    <w:lvl w:ilvl="8" w:tplc="827C5930"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BF96B9A"/>
    <w:multiLevelType w:val="hybridMultilevel"/>
    <w:tmpl w:val="85D00714"/>
    <w:lvl w:ilvl="0" w:tplc="C89E023E">
      <w:start w:val="1"/>
      <w:numFmt w:val="bullet"/>
      <w:lvlText w:val=""/>
      <w:lvlJc w:val="left"/>
      <w:pPr>
        <w:tabs>
          <w:tab w:val="num" w:pos="720"/>
        </w:tabs>
        <w:ind w:left="720" w:hanging="360"/>
      </w:pPr>
      <w:rPr>
        <w:rFonts w:ascii="Wingdings" w:hAnsi="Wingdings" w:hint="default"/>
      </w:rPr>
    </w:lvl>
    <w:lvl w:ilvl="1" w:tplc="5A829C4E" w:tentative="1">
      <w:start w:val="1"/>
      <w:numFmt w:val="bullet"/>
      <w:lvlText w:val=""/>
      <w:lvlJc w:val="left"/>
      <w:pPr>
        <w:tabs>
          <w:tab w:val="num" w:pos="1440"/>
        </w:tabs>
        <w:ind w:left="1440" w:hanging="360"/>
      </w:pPr>
      <w:rPr>
        <w:rFonts w:ascii="Wingdings" w:hAnsi="Wingdings" w:hint="default"/>
      </w:rPr>
    </w:lvl>
    <w:lvl w:ilvl="2" w:tplc="FF4EFE6A" w:tentative="1">
      <w:start w:val="1"/>
      <w:numFmt w:val="bullet"/>
      <w:lvlText w:val=""/>
      <w:lvlJc w:val="left"/>
      <w:pPr>
        <w:tabs>
          <w:tab w:val="num" w:pos="2160"/>
        </w:tabs>
        <w:ind w:left="2160" w:hanging="360"/>
      </w:pPr>
      <w:rPr>
        <w:rFonts w:ascii="Wingdings" w:hAnsi="Wingdings" w:hint="default"/>
      </w:rPr>
    </w:lvl>
    <w:lvl w:ilvl="3" w:tplc="B8AA0538" w:tentative="1">
      <w:start w:val="1"/>
      <w:numFmt w:val="bullet"/>
      <w:lvlText w:val=""/>
      <w:lvlJc w:val="left"/>
      <w:pPr>
        <w:tabs>
          <w:tab w:val="num" w:pos="2880"/>
        </w:tabs>
        <w:ind w:left="2880" w:hanging="360"/>
      </w:pPr>
      <w:rPr>
        <w:rFonts w:ascii="Wingdings" w:hAnsi="Wingdings" w:hint="default"/>
      </w:rPr>
    </w:lvl>
    <w:lvl w:ilvl="4" w:tplc="A49A2B3C" w:tentative="1">
      <w:start w:val="1"/>
      <w:numFmt w:val="bullet"/>
      <w:lvlText w:val=""/>
      <w:lvlJc w:val="left"/>
      <w:pPr>
        <w:tabs>
          <w:tab w:val="num" w:pos="3600"/>
        </w:tabs>
        <w:ind w:left="3600" w:hanging="360"/>
      </w:pPr>
      <w:rPr>
        <w:rFonts w:ascii="Wingdings" w:hAnsi="Wingdings" w:hint="default"/>
      </w:rPr>
    </w:lvl>
    <w:lvl w:ilvl="5" w:tplc="28CC84E2" w:tentative="1">
      <w:start w:val="1"/>
      <w:numFmt w:val="bullet"/>
      <w:lvlText w:val=""/>
      <w:lvlJc w:val="left"/>
      <w:pPr>
        <w:tabs>
          <w:tab w:val="num" w:pos="4320"/>
        </w:tabs>
        <w:ind w:left="4320" w:hanging="360"/>
      </w:pPr>
      <w:rPr>
        <w:rFonts w:ascii="Wingdings" w:hAnsi="Wingdings" w:hint="default"/>
      </w:rPr>
    </w:lvl>
    <w:lvl w:ilvl="6" w:tplc="5D502F04" w:tentative="1">
      <w:start w:val="1"/>
      <w:numFmt w:val="bullet"/>
      <w:lvlText w:val=""/>
      <w:lvlJc w:val="left"/>
      <w:pPr>
        <w:tabs>
          <w:tab w:val="num" w:pos="5040"/>
        </w:tabs>
        <w:ind w:left="5040" w:hanging="360"/>
      </w:pPr>
      <w:rPr>
        <w:rFonts w:ascii="Wingdings" w:hAnsi="Wingdings" w:hint="default"/>
      </w:rPr>
    </w:lvl>
    <w:lvl w:ilvl="7" w:tplc="F3E2AF2A" w:tentative="1">
      <w:start w:val="1"/>
      <w:numFmt w:val="bullet"/>
      <w:lvlText w:val=""/>
      <w:lvlJc w:val="left"/>
      <w:pPr>
        <w:tabs>
          <w:tab w:val="num" w:pos="5760"/>
        </w:tabs>
        <w:ind w:left="5760" w:hanging="360"/>
      </w:pPr>
      <w:rPr>
        <w:rFonts w:ascii="Wingdings" w:hAnsi="Wingdings" w:hint="default"/>
      </w:rPr>
    </w:lvl>
    <w:lvl w:ilvl="8" w:tplc="5E80C7E2"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0DC7FE9"/>
    <w:multiLevelType w:val="hybridMultilevel"/>
    <w:tmpl w:val="D0282356"/>
    <w:lvl w:ilvl="0" w:tplc="1BBC5036">
      <w:start w:val="1"/>
      <w:numFmt w:val="bullet"/>
      <w:lvlText w:val="-"/>
      <w:lvlJc w:val="left"/>
      <w:pPr>
        <w:tabs>
          <w:tab w:val="num" w:pos="720"/>
        </w:tabs>
        <w:ind w:left="720" w:hanging="360"/>
      </w:pPr>
      <w:rPr>
        <w:rFonts w:ascii="Arial" w:hAnsi="Arial" w:hint="default"/>
      </w:rPr>
    </w:lvl>
    <w:lvl w:ilvl="1" w:tplc="92A414A4" w:tentative="1">
      <w:start w:val="1"/>
      <w:numFmt w:val="bullet"/>
      <w:lvlText w:val="-"/>
      <w:lvlJc w:val="left"/>
      <w:pPr>
        <w:tabs>
          <w:tab w:val="num" w:pos="1440"/>
        </w:tabs>
        <w:ind w:left="1440" w:hanging="360"/>
      </w:pPr>
      <w:rPr>
        <w:rFonts w:ascii="Arial" w:hAnsi="Arial" w:hint="default"/>
      </w:rPr>
    </w:lvl>
    <w:lvl w:ilvl="2" w:tplc="3E56BB82" w:tentative="1">
      <w:start w:val="1"/>
      <w:numFmt w:val="bullet"/>
      <w:lvlText w:val="-"/>
      <w:lvlJc w:val="left"/>
      <w:pPr>
        <w:tabs>
          <w:tab w:val="num" w:pos="2160"/>
        </w:tabs>
        <w:ind w:left="2160" w:hanging="360"/>
      </w:pPr>
      <w:rPr>
        <w:rFonts w:ascii="Arial" w:hAnsi="Arial" w:hint="default"/>
      </w:rPr>
    </w:lvl>
    <w:lvl w:ilvl="3" w:tplc="1B7CDD98" w:tentative="1">
      <w:start w:val="1"/>
      <w:numFmt w:val="bullet"/>
      <w:lvlText w:val="-"/>
      <w:lvlJc w:val="left"/>
      <w:pPr>
        <w:tabs>
          <w:tab w:val="num" w:pos="2880"/>
        </w:tabs>
        <w:ind w:left="2880" w:hanging="360"/>
      </w:pPr>
      <w:rPr>
        <w:rFonts w:ascii="Arial" w:hAnsi="Arial" w:hint="default"/>
      </w:rPr>
    </w:lvl>
    <w:lvl w:ilvl="4" w:tplc="B038C124" w:tentative="1">
      <w:start w:val="1"/>
      <w:numFmt w:val="bullet"/>
      <w:lvlText w:val="-"/>
      <w:lvlJc w:val="left"/>
      <w:pPr>
        <w:tabs>
          <w:tab w:val="num" w:pos="3600"/>
        </w:tabs>
        <w:ind w:left="3600" w:hanging="360"/>
      </w:pPr>
      <w:rPr>
        <w:rFonts w:ascii="Arial" w:hAnsi="Arial" w:hint="default"/>
      </w:rPr>
    </w:lvl>
    <w:lvl w:ilvl="5" w:tplc="0FC09158" w:tentative="1">
      <w:start w:val="1"/>
      <w:numFmt w:val="bullet"/>
      <w:lvlText w:val="-"/>
      <w:lvlJc w:val="left"/>
      <w:pPr>
        <w:tabs>
          <w:tab w:val="num" w:pos="4320"/>
        </w:tabs>
        <w:ind w:left="4320" w:hanging="360"/>
      </w:pPr>
      <w:rPr>
        <w:rFonts w:ascii="Arial" w:hAnsi="Arial" w:hint="default"/>
      </w:rPr>
    </w:lvl>
    <w:lvl w:ilvl="6" w:tplc="754A3828" w:tentative="1">
      <w:start w:val="1"/>
      <w:numFmt w:val="bullet"/>
      <w:lvlText w:val="-"/>
      <w:lvlJc w:val="left"/>
      <w:pPr>
        <w:tabs>
          <w:tab w:val="num" w:pos="5040"/>
        </w:tabs>
        <w:ind w:left="5040" w:hanging="360"/>
      </w:pPr>
      <w:rPr>
        <w:rFonts w:ascii="Arial" w:hAnsi="Arial" w:hint="default"/>
      </w:rPr>
    </w:lvl>
    <w:lvl w:ilvl="7" w:tplc="D09EFE20" w:tentative="1">
      <w:start w:val="1"/>
      <w:numFmt w:val="bullet"/>
      <w:lvlText w:val="-"/>
      <w:lvlJc w:val="left"/>
      <w:pPr>
        <w:tabs>
          <w:tab w:val="num" w:pos="5760"/>
        </w:tabs>
        <w:ind w:left="5760" w:hanging="360"/>
      </w:pPr>
      <w:rPr>
        <w:rFonts w:ascii="Arial" w:hAnsi="Arial" w:hint="default"/>
      </w:rPr>
    </w:lvl>
    <w:lvl w:ilvl="8" w:tplc="BB6A89FA" w:tentative="1">
      <w:start w:val="1"/>
      <w:numFmt w:val="bullet"/>
      <w:lvlText w:val="-"/>
      <w:lvlJc w:val="left"/>
      <w:pPr>
        <w:tabs>
          <w:tab w:val="num" w:pos="6480"/>
        </w:tabs>
        <w:ind w:left="6480" w:hanging="360"/>
      </w:pPr>
      <w:rPr>
        <w:rFonts w:ascii="Arial" w:hAnsi="Arial" w:hint="default"/>
      </w:rPr>
    </w:lvl>
  </w:abstractNum>
  <w:abstractNum w:abstractNumId="44" w15:restartNumberingAfterBreak="0">
    <w:nsid w:val="72573E83"/>
    <w:multiLevelType w:val="hybridMultilevel"/>
    <w:tmpl w:val="C276CDA8"/>
    <w:lvl w:ilvl="0" w:tplc="43F8DD92">
      <w:start w:val="1"/>
      <w:numFmt w:val="bullet"/>
      <w:lvlText w:val=""/>
      <w:lvlJc w:val="left"/>
      <w:pPr>
        <w:tabs>
          <w:tab w:val="num" w:pos="720"/>
        </w:tabs>
        <w:ind w:left="720" w:hanging="360"/>
      </w:pPr>
      <w:rPr>
        <w:rFonts w:ascii="Wingdings" w:hAnsi="Wingdings" w:hint="default"/>
      </w:rPr>
    </w:lvl>
    <w:lvl w:ilvl="1" w:tplc="E9E6B660" w:tentative="1">
      <w:start w:val="1"/>
      <w:numFmt w:val="bullet"/>
      <w:lvlText w:val=""/>
      <w:lvlJc w:val="left"/>
      <w:pPr>
        <w:tabs>
          <w:tab w:val="num" w:pos="1440"/>
        </w:tabs>
        <w:ind w:left="1440" w:hanging="360"/>
      </w:pPr>
      <w:rPr>
        <w:rFonts w:ascii="Wingdings" w:hAnsi="Wingdings" w:hint="default"/>
      </w:rPr>
    </w:lvl>
    <w:lvl w:ilvl="2" w:tplc="FB967660" w:tentative="1">
      <w:start w:val="1"/>
      <w:numFmt w:val="bullet"/>
      <w:lvlText w:val=""/>
      <w:lvlJc w:val="left"/>
      <w:pPr>
        <w:tabs>
          <w:tab w:val="num" w:pos="2160"/>
        </w:tabs>
        <w:ind w:left="2160" w:hanging="360"/>
      </w:pPr>
      <w:rPr>
        <w:rFonts w:ascii="Wingdings" w:hAnsi="Wingdings" w:hint="default"/>
      </w:rPr>
    </w:lvl>
    <w:lvl w:ilvl="3" w:tplc="9FA2BBC8" w:tentative="1">
      <w:start w:val="1"/>
      <w:numFmt w:val="bullet"/>
      <w:lvlText w:val=""/>
      <w:lvlJc w:val="left"/>
      <w:pPr>
        <w:tabs>
          <w:tab w:val="num" w:pos="2880"/>
        </w:tabs>
        <w:ind w:left="2880" w:hanging="360"/>
      </w:pPr>
      <w:rPr>
        <w:rFonts w:ascii="Wingdings" w:hAnsi="Wingdings" w:hint="default"/>
      </w:rPr>
    </w:lvl>
    <w:lvl w:ilvl="4" w:tplc="7D78C592" w:tentative="1">
      <w:start w:val="1"/>
      <w:numFmt w:val="bullet"/>
      <w:lvlText w:val=""/>
      <w:lvlJc w:val="left"/>
      <w:pPr>
        <w:tabs>
          <w:tab w:val="num" w:pos="3600"/>
        </w:tabs>
        <w:ind w:left="3600" w:hanging="360"/>
      </w:pPr>
      <w:rPr>
        <w:rFonts w:ascii="Wingdings" w:hAnsi="Wingdings" w:hint="default"/>
      </w:rPr>
    </w:lvl>
    <w:lvl w:ilvl="5" w:tplc="2CD6564A" w:tentative="1">
      <w:start w:val="1"/>
      <w:numFmt w:val="bullet"/>
      <w:lvlText w:val=""/>
      <w:lvlJc w:val="left"/>
      <w:pPr>
        <w:tabs>
          <w:tab w:val="num" w:pos="4320"/>
        </w:tabs>
        <w:ind w:left="4320" w:hanging="360"/>
      </w:pPr>
      <w:rPr>
        <w:rFonts w:ascii="Wingdings" w:hAnsi="Wingdings" w:hint="default"/>
      </w:rPr>
    </w:lvl>
    <w:lvl w:ilvl="6" w:tplc="E48A1054" w:tentative="1">
      <w:start w:val="1"/>
      <w:numFmt w:val="bullet"/>
      <w:lvlText w:val=""/>
      <w:lvlJc w:val="left"/>
      <w:pPr>
        <w:tabs>
          <w:tab w:val="num" w:pos="5040"/>
        </w:tabs>
        <w:ind w:left="5040" w:hanging="360"/>
      </w:pPr>
      <w:rPr>
        <w:rFonts w:ascii="Wingdings" w:hAnsi="Wingdings" w:hint="default"/>
      </w:rPr>
    </w:lvl>
    <w:lvl w:ilvl="7" w:tplc="B362451E" w:tentative="1">
      <w:start w:val="1"/>
      <w:numFmt w:val="bullet"/>
      <w:lvlText w:val=""/>
      <w:lvlJc w:val="left"/>
      <w:pPr>
        <w:tabs>
          <w:tab w:val="num" w:pos="5760"/>
        </w:tabs>
        <w:ind w:left="5760" w:hanging="360"/>
      </w:pPr>
      <w:rPr>
        <w:rFonts w:ascii="Wingdings" w:hAnsi="Wingdings" w:hint="default"/>
      </w:rPr>
    </w:lvl>
    <w:lvl w:ilvl="8" w:tplc="F1FE52A8"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81E7726"/>
    <w:multiLevelType w:val="hybridMultilevel"/>
    <w:tmpl w:val="A29A9B14"/>
    <w:lvl w:ilvl="0" w:tplc="F91441B4">
      <w:start w:val="1"/>
      <w:numFmt w:val="bullet"/>
      <w:lvlText w:val=""/>
      <w:lvlJc w:val="left"/>
      <w:pPr>
        <w:tabs>
          <w:tab w:val="num" w:pos="720"/>
        </w:tabs>
        <w:ind w:left="720" w:hanging="360"/>
      </w:pPr>
      <w:rPr>
        <w:rFonts w:ascii="Wingdings" w:hAnsi="Wingdings" w:hint="default"/>
      </w:rPr>
    </w:lvl>
    <w:lvl w:ilvl="1" w:tplc="EE32A4FA" w:tentative="1">
      <w:start w:val="1"/>
      <w:numFmt w:val="bullet"/>
      <w:lvlText w:val=""/>
      <w:lvlJc w:val="left"/>
      <w:pPr>
        <w:tabs>
          <w:tab w:val="num" w:pos="1440"/>
        </w:tabs>
        <w:ind w:left="1440" w:hanging="360"/>
      </w:pPr>
      <w:rPr>
        <w:rFonts w:ascii="Wingdings" w:hAnsi="Wingdings" w:hint="default"/>
      </w:rPr>
    </w:lvl>
    <w:lvl w:ilvl="2" w:tplc="ACFA7D3E" w:tentative="1">
      <w:start w:val="1"/>
      <w:numFmt w:val="bullet"/>
      <w:lvlText w:val=""/>
      <w:lvlJc w:val="left"/>
      <w:pPr>
        <w:tabs>
          <w:tab w:val="num" w:pos="2160"/>
        </w:tabs>
        <w:ind w:left="2160" w:hanging="360"/>
      </w:pPr>
      <w:rPr>
        <w:rFonts w:ascii="Wingdings" w:hAnsi="Wingdings" w:hint="default"/>
      </w:rPr>
    </w:lvl>
    <w:lvl w:ilvl="3" w:tplc="5AC2493E" w:tentative="1">
      <w:start w:val="1"/>
      <w:numFmt w:val="bullet"/>
      <w:lvlText w:val=""/>
      <w:lvlJc w:val="left"/>
      <w:pPr>
        <w:tabs>
          <w:tab w:val="num" w:pos="2880"/>
        </w:tabs>
        <w:ind w:left="2880" w:hanging="360"/>
      </w:pPr>
      <w:rPr>
        <w:rFonts w:ascii="Wingdings" w:hAnsi="Wingdings" w:hint="default"/>
      </w:rPr>
    </w:lvl>
    <w:lvl w:ilvl="4" w:tplc="2888782A" w:tentative="1">
      <w:start w:val="1"/>
      <w:numFmt w:val="bullet"/>
      <w:lvlText w:val=""/>
      <w:lvlJc w:val="left"/>
      <w:pPr>
        <w:tabs>
          <w:tab w:val="num" w:pos="3600"/>
        </w:tabs>
        <w:ind w:left="3600" w:hanging="360"/>
      </w:pPr>
      <w:rPr>
        <w:rFonts w:ascii="Wingdings" w:hAnsi="Wingdings" w:hint="default"/>
      </w:rPr>
    </w:lvl>
    <w:lvl w:ilvl="5" w:tplc="82903FFA" w:tentative="1">
      <w:start w:val="1"/>
      <w:numFmt w:val="bullet"/>
      <w:lvlText w:val=""/>
      <w:lvlJc w:val="left"/>
      <w:pPr>
        <w:tabs>
          <w:tab w:val="num" w:pos="4320"/>
        </w:tabs>
        <w:ind w:left="4320" w:hanging="360"/>
      </w:pPr>
      <w:rPr>
        <w:rFonts w:ascii="Wingdings" w:hAnsi="Wingdings" w:hint="default"/>
      </w:rPr>
    </w:lvl>
    <w:lvl w:ilvl="6" w:tplc="A4A2603E" w:tentative="1">
      <w:start w:val="1"/>
      <w:numFmt w:val="bullet"/>
      <w:lvlText w:val=""/>
      <w:lvlJc w:val="left"/>
      <w:pPr>
        <w:tabs>
          <w:tab w:val="num" w:pos="5040"/>
        </w:tabs>
        <w:ind w:left="5040" w:hanging="360"/>
      </w:pPr>
      <w:rPr>
        <w:rFonts w:ascii="Wingdings" w:hAnsi="Wingdings" w:hint="default"/>
      </w:rPr>
    </w:lvl>
    <w:lvl w:ilvl="7" w:tplc="BDE0BE3C" w:tentative="1">
      <w:start w:val="1"/>
      <w:numFmt w:val="bullet"/>
      <w:lvlText w:val=""/>
      <w:lvlJc w:val="left"/>
      <w:pPr>
        <w:tabs>
          <w:tab w:val="num" w:pos="5760"/>
        </w:tabs>
        <w:ind w:left="5760" w:hanging="360"/>
      </w:pPr>
      <w:rPr>
        <w:rFonts w:ascii="Wingdings" w:hAnsi="Wingdings" w:hint="default"/>
      </w:rPr>
    </w:lvl>
    <w:lvl w:ilvl="8" w:tplc="90DA8D62"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C4E1353"/>
    <w:multiLevelType w:val="hybridMultilevel"/>
    <w:tmpl w:val="13840BEA"/>
    <w:lvl w:ilvl="0" w:tplc="6B76011A">
      <w:start w:val="1"/>
      <w:numFmt w:val="bullet"/>
      <w:lvlText w:val=""/>
      <w:lvlJc w:val="left"/>
      <w:pPr>
        <w:tabs>
          <w:tab w:val="num" w:pos="720"/>
        </w:tabs>
        <w:ind w:left="720" w:hanging="360"/>
      </w:pPr>
      <w:rPr>
        <w:rFonts w:ascii="Wingdings" w:hAnsi="Wingdings" w:hint="default"/>
      </w:rPr>
    </w:lvl>
    <w:lvl w:ilvl="1" w:tplc="9F3646C8" w:tentative="1">
      <w:start w:val="1"/>
      <w:numFmt w:val="bullet"/>
      <w:lvlText w:val=""/>
      <w:lvlJc w:val="left"/>
      <w:pPr>
        <w:tabs>
          <w:tab w:val="num" w:pos="1440"/>
        </w:tabs>
        <w:ind w:left="1440" w:hanging="360"/>
      </w:pPr>
      <w:rPr>
        <w:rFonts w:ascii="Wingdings" w:hAnsi="Wingdings" w:hint="default"/>
      </w:rPr>
    </w:lvl>
    <w:lvl w:ilvl="2" w:tplc="BEF44976" w:tentative="1">
      <w:start w:val="1"/>
      <w:numFmt w:val="bullet"/>
      <w:lvlText w:val=""/>
      <w:lvlJc w:val="left"/>
      <w:pPr>
        <w:tabs>
          <w:tab w:val="num" w:pos="2160"/>
        </w:tabs>
        <w:ind w:left="2160" w:hanging="360"/>
      </w:pPr>
      <w:rPr>
        <w:rFonts w:ascii="Wingdings" w:hAnsi="Wingdings" w:hint="default"/>
      </w:rPr>
    </w:lvl>
    <w:lvl w:ilvl="3" w:tplc="A38E16BE" w:tentative="1">
      <w:start w:val="1"/>
      <w:numFmt w:val="bullet"/>
      <w:lvlText w:val=""/>
      <w:lvlJc w:val="left"/>
      <w:pPr>
        <w:tabs>
          <w:tab w:val="num" w:pos="2880"/>
        </w:tabs>
        <w:ind w:left="2880" w:hanging="360"/>
      </w:pPr>
      <w:rPr>
        <w:rFonts w:ascii="Wingdings" w:hAnsi="Wingdings" w:hint="default"/>
      </w:rPr>
    </w:lvl>
    <w:lvl w:ilvl="4" w:tplc="D138EDC0" w:tentative="1">
      <w:start w:val="1"/>
      <w:numFmt w:val="bullet"/>
      <w:lvlText w:val=""/>
      <w:lvlJc w:val="left"/>
      <w:pPr>
        <w:tabs>
          <w:tab w:val="num" w:pos="3600"/>
        </w:tabs>
        <w:ind w:left="3600" w:hanging="360"/>
      </w:pPr>
      <w:rPr>
        <w:rFonts w:ascii="Wingdings" w:hAnsi="Wingdings" w:hint="default"/>
      </w:rPr>
    </w:lvl>
    <w:lvl w:ilvl="5" w:tplc="7B804516" w:tentative="1">
      <w:start w:val="1"/>
      <w:numFmt w:val="bullet"/>
      <w:lvlText w:val=""/>
      <w:lvlJc w:val="left"/>
      <w:pPr>
        <w:tabs>
          <w:tab w:val="num" w:pos="4320"/>
        </w:tabs>
        <w:ind w:left="4320" w:hanging="360"/>
      </w:pPr>
      <w:rPr>
        <w:rFonts w:ascii="Wingdings" w:hAnsi="Wingdings" w:hint="default"/>
      </w:rPr>
    </w:lvl>
    <w:lvl w:ilvl="6" w:tplc="BB26375E" w:tentative="1">
      <w:start w:val="1"/>
      <w:numFmt w:val="bullet"/>
      <w:lvlText w:val=""/>
      <w:lvlJc w:val="left"/>
      <w:pPr>
        <w:tabs>
          <w:tab w:val="num" w:pos="5040"/>
        </w:tabs>
        <w:ind w:left="5040" w:hanging="360"/>
      </w:pPr>
      <w:rPr>
        <w:rFonts w:ascii="Wingdings" w:hAnsi="Wingdings" w:hint="default"/>
      </w:rPr>
    </w:lvl>
    <w:lvl w:ilvl="7" w:tplc="8B84C6EC" w:tentative="1">
      <w:start w:val="1"/>
      <w:numFmt w:val="bullet"/>
      <w:lvlText w:val=""/>
      <w:lvlJc w:val="left"/>
      <w:pPr>
        <w:tabs>
          <w:tab w:val="num" w:pos="5760"/>
        </w:tabs>
        <w:ind w:left="5760" w:hanging="360"/>
      </w:pPr>
      <w:rPr>
        <w:rFonts w:ascii="Wingdings" w:hAnsi="Wingdings" w:hint="default"/>
      </w:rPr>
    </w:lvl>
    <w:lvl w:ilvl="8" w:tplc="FAF886BE" w:tentative="1">
      <w:start w:val="1"/>
      <w:numFmt w:val="bullet"/>
      <w:lvlText w:val=""/>
      <w:lvlJc w:val="left"/>
      <w:pPr>
        <w:tabs>
          <w:tab w:val="num" w:pos="6480"/>
        </w:tabs>
        <w:ind w:left="6480" w:hanging="360"/>
      </w:pPr>
      <w:rPr>
        <w:rFonts w:ascii="Wingdings" w:hAnsi="Wingdings" w:hint="default"/>
      </w:rPr>
    </w:lvl>
  </w:abstractNum>
  <w:num w:numId="1">
    <w:abstractNumId w:val="34"/>
  </w:num>
  <w:num w:numId="2">
    <w:abstractNumId w:val="42"/>
  </w:num>
  <w:num w:numId="3">
    <w:abstractNumId w:val="20"/>
  </w:num>
  <w:num w:numId="4">
    <w:abstractNumId w:val="27"/>
  </w:num>
  <w:num w:numId="5">
    <w:abstractNumId w:val="32"/>
  </w:num>
  <w:num w:numId="6">
    <w:abstractNumId w:val="9"/>
  </w:num>
  <w:num w:numId="7">
    <w:abstractNumId w:val="23"/>
  </w:num>
  <w:num w:numId="8">
    <w:abstractNumId w:val="43"/>
  </w:num>
  <w:num w:numId="9">
    <w:abstractNumId w:val="35"/>
  </w:num>
  <w:num w:numId="10">
    <w:abstractNumId w:val="2"/>
  </w:num>
  <w:num w:numId="11">
    <w:abstractNumId w:val="29"/>
  </w:num>
  <w:num w:numId="12">
    <w:abstractNumId w:val="36"/>
  </w:num>
  <w:num w:numId="13">
    <w:abstractNumId w:val="31"/>
  </w:num>
  <w:num w:numId="14">
    <w:abstractNumId w:val="18"/>
  </w:num>
  <w:num w:numId="15">
    <w:abstractNumId w:val="19"/>
  </w:num>
  <w:num w:numId="16">
    <w:abstractNumId w:val="12"/>
  </w:num>
  <w:num w:numId="17">
    <w:abstractNumId w:val="33"/>
  </w:num>
  <w:num w:numId="18">
    <w:abstractNumId w:val="21"/>
  </w:num>
  <w:num w:numId="19">
    <w:abstractNumId w:val="41"/>
  </w:num>
  <w:num w:numId="20">
    <w:abstractNumId w:val="30"/>
  </w:num>
  <w:num w:numId="21">
    <w:abstractNumId w:val="37"/>
  </w:num>
  <w:num w:numId="22">
    <w:abstractNumId w:val="24"/>
  </w:num>
  <w:num w:numId="23">
    <w:abstractNumId w:val="25"/>
  </w:num>
  <w:num w:numId="24">
    <w:abstractNumId w:val="15"/>
  </w:num>
  <w:num w:numId="25">
    <w:abstractNumId w:val="3"/>
  </w:num>
  <w:num w:numId="26">
    <w:abstractNumId w:val="5"/>
  </w:num>
  <w:num w:numId="27">
    <w:abstractNumId w:val="45"/>
  </w:num>
  <w:num w:numId="28">
    <w:abstractNumId w:val="6"/>
  </w:num>
  <w:num w:numId="29">
    <w:abstractNumId w:val="7"/>
  </w:num>
  <w:num w:numId="30">
    <w:abstractNumId w:val="44"/>
  </w:num>
  <w:num w:numId="31">
    <w:abstractNumId w:val="40"/>
  </w:num>
  <w:num w:numId="32">
    <w:abstractNumId w:val="46"/>
  </w:num>
  <w:num w:numId="33">
    <w:abstractNumId w:val="38"/>
  </w:num>
  <w:num w:numId="34">
    <w:abstractNumId w:val="39"/>
  </w:num>
  <w:num w:numId="35">
    <w:abstractNumId w:val="16"/>
  </w:num>
  <w:num w:numId="36">
    <w:abstractNumId w:val="28"/>
  </w:num>
  <w:num w:numId="37">
    <w:abstractNumId w:val="10"/>
  </w:num>
  <w:num w:numId="38">
    <w:abstractNumId w:val="0"/>
  </w:num>
  <w:num w:numId="39">
    <w:abstractNumId w:val="26"/>
  </w:num>
  <w:num w:numId="40">
    <w:abstractNumId w:val="14"/>
  </w:num>
  <w:num w:numId="41">
    <w:abstractNumId w:val="11"/>
  </w:num>
  <w:num w:numId="42">
    <w:abstractNumId w:val="22"/>
  </w:num>
  <w:num w:numId="43">
    <w:abstractNumId w:val="8"/>
  </w:num>
  <w:num w:numId="44">
    <w:abstractNumId w:val="17"/>
  </w:num>
  <w:num w:numId="45">
    <w:abstractNumId w:val="4"/>
  </w:num>
  <w:num w:numId="46">
    <w:abstractNumId w:val="1"/>
  </w:num>
  <w:num w:numId="47">
    <w:abstractNumId w:val="13"/>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68D"/>
    <w:rsid w:val="0000401F"/>
    <w:rsid w:val="00115D64"/>
    <w:rsid w:val="001207FD"/>
    <w:rsid w:val="00157BF5"/>
    <w:rsid w:val="001778FC"/>
    <w:rsid w:val="001959FA"/>
    <w:rsid w:val="001C07CE"/>
    <w:rsid w:val="001C5A60"/>
    <w:rsid w:val="001E054A"/>
    <w:rsid w:val="002366E0"/>
    <w:rsid w:val="002945D6"/>
    <w:rsid w:val="00296CB2"/>
    <w:rsid w:val="002A4467"/>
    <w:rsid w:val="002F3AB0"/>
    <w:rsid w:val="00453BED"/>
    <w:rsid w:val="004E362E"/>
    <w:rsid w:val="004E568C"/>
    <w:rsid w:val="00512E38"/>
    <w:rsid w:val="005216E4"/>
    <w:rsid w:val="00555C31"/>
    <w:rsid w:val="00594402"/>
    <w:rsid w:val="005B44D7"/>
    <w:rsid w:val="005B7714"/>
    <w:rsid w:val="005D61F7"/>
    <w:rsid w:val="005D674C"/>
    <w:rsid w:val="0061199D"/>
    <w:rsid w:val="00623F57"/>
    <w:rsid w:val="006963A1"/>
    <w:rsid w:val="006C794F"/>
    <w:rsid w:val="0070763D"/>
    <w:rsid w:val="0073149B"/>
    <w:rsid w:val="007358DE"/>
    <w:rsid w:val="007A142D"/>
    <w:rsid w:val="007A34D8"/>
    <w:rsid w:val="007A4909"/>
    <w:rsid w:val="00812395"/>
    <w:rsid w:val="0082299D"/>
    <w:rsid w:val="0082668D"/>
    <w:rsid w:val="008805E1"/>
    <w:rsid w:val="00893A79"/>
    <w:rsid w:val="008A4EF7"/>
    <w:rsid w:val="009117BB"/>
    <w:rsid w:val="00921049"/>
    <w:rsid w:val="00977CF5"/>
    <w:rsid w:val="00A01582"/>
    <w:rsid w:val="00A05074"/>
    <w:rsid w:val="00A41D12"/>
    <w:rsid w:val="00A53735"/>
    <w:rsid w:val="00A61E8F"/>
    <w:rsid w:val="00AD308D"/>
    <w:rsid w:val="00B36DC0"/>
    <w:rsid w:val="00B7508B"/>
    <w:rsid w:val="00B86B8F"/>
    <w:rsid w:val="00B92C09"/>
    <w:rsid w:val="00CA0A35"/>
    <w:rsid w:val="00CB027C"/>
    <w:rsid w:val="00CC29DF"/>
    <w:rsid w:val="00D42C57"/>
    <w:rsid w:val="00D654AF"/>
    <w:rsid w:val="00E55385"/>
    <w:rsid w:val="00E6543B"/>
    <w:rsid w:val="00EC6D01"/>
    <w:rsid w:val="00EF3E27"/>
    <w:rsid w:val="00F22A14"/>
    <w:rsid w:val="00FB315A"/>
    <w:rsid w:val="00FB4D36"/>
    <w:rsid w:val="00FE7E3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912BC3-3770-404C-BD04-45ED5A39F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1778FC"/>
    <w:pPr>
      <w:spacing w:after="0" w:line="240" w:lineRule="auto"/>
      <w:jc w:val="both"/>
    </w:pPr>
    <w:rPr>
      <w:rFonts w:ascii="Times New Roman" w:hAnsi="Times New Roman"/>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82668D"/>
    <w:pPr>
      <w:ind w:left="720"/>
      <w:contextualSpacing/>
    </w:pPr>
  </w:style>
  <w:style w:type="paragraph" w:styleId="Tekstdymka">
    <w:name w:val="Balloon Text"/>
    <w:basedOn w:val="Normalny"/>
    <w:link w:val="TekstdymkaZnak"/>
    <w:uiPriority w:val="99"/>
    <w:semiHidden/>
    <w:unhideWhenUsed/>
    <w:rsid w:val="0082668D"/>
    <w:rPr>
      <w:rFonts w:ascii="Tahoma" w:hAnsi="Tahoma" w:cs="Tahoma"/>
      <w:sz w:val="16"/>
      <w:szCs w:val="16"/>
    </w:rPr>
  </w:style>
  <w:style w:type="character" w:customStyle="1" w:styleId="TekstdymkaZnak">
    <w:name w:val="Tekst dymka Znak"/>
    <w:basedOn w:val="Domylnaczcionkaakapitu"/>
    <w:link w:val="Tekstdymka"/>
    <w:uiPriority w:val="99"/>
    <w:semiHidden/>
    <w:rsid w:val="0082668D"/>
    <w:rPr>
      <w:rFonts w:ascii="Tahoma" w:hAnsi="Tahoma" w:cs="Tahoma"/>
      <w:sz w:val="16"/>
      <w:szCs w:val="16"/>
    </w:rPr>
  </w:style>
  <w:style w:type="paragraph" w:styleId="NormalnyWeb">
    <w:name w:val="Normal (Web)"/>
    <w:basedOn w:val="Normalny"/>
    <w:uiPriority w:val="99"/>
    <w:unhideWhenUsed/>
    <w:rsid w:val="00A61E8F"/>
    <w:pPr>
      <w:spacing w:before="100" w:beforeAutospacing="1" w:after="100" w:afterAutospacing="1"/>
      <w:jc w:val="left"/>
    </w:pPr>
    <w:rPr>
      <w:rFonts w:eastAsia="Times New Roman" w:cs="Times New Roman"/>
      <w:szCs w:val="24"/>
      <w:lang w:eastAsia="pl-PL"/>
    </w:rPr>
  </w:style>
  <w:style w:type="paragraph" w:styleId="Nagwek">
    <w:name w:val="header"/>
    <w:basedOn w:val="Normalny"/>
    <w:link w:val="NagwekZnak"/>
    <w:uiPriority w:val="99"/>
    <w:unhideWhenUsed/>
    <w:rsid w:val="00921049"/>
    <w:pPr>
      <w:tabs>
        <w:tab w:val="center" w:pos="4536"/>
        <w:tab w:val="right" w:pos="9072"/>
      </w:tabs>
    </w:pPr>
  </w:style>
  <w:style w:type="character" w:customStyle="1" w:styleId="NagwekZnak">
    <w:name w:val="Nagłówek Znak"/>
    <w:basedOn w:val="Domylnaczcionkaakapitu"/>
    <w:link w:val="Nagwek"/>
    <w:uiPriority w:val="99"/>
    <w:rsid w:val="00921049"/>
    <w:rPr>
      <w:rFonts w:ascii="Times New Roman" w:hAnsi="Times New Roman"/>
      <w:sz w:val="24"/>
    </w:rPr>
  </w:style>
  <w:style w:type="paragraph" w:styleId="Stopka">
    <w:name w:val="footer"/>
    <w:basedOn w:val="Normalny"/>
    <w:link w:val="StopkaZnak"/>
    <w:uiPriority w:val="99"/>
    <w:unhideWhenUsed/>
    <w:rsid w:val="00921049"/>
    <w:pPr>
      <w:tabs>
        <w:tab w:val="center" w:pos="4536"/>
        <w:tab w:val="right" w:pos="9072"/>
      </w:tabs>
    </w:pPr>
  </w:style>
  <w:style w:type="character" w:customStyle="1" w:styleId="StopkaZnak">
    <w:name w:val="Stopka Znak"/>
    <w:basedOn w:val="Domylnaczcionkaakapitu"/>
    <w:link w:val="Stopka"/>
    <w:uiPriority w:val="99"/>
    <w:rsid w:val="00921049"/>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48331">
      <w:bodyDiv w:val="1"/>
      <w:marLeft w:val="0"/>
      <w:marRight w:val="0"/>
      <w:marTop w:val="0"/>
      <w:marBottom w:val="0"/>
      <w:divBdr>
        <w:top w:val="none" w:sz="0" w:space="0" w:color="auto"/>
        <w:left w:val="none" w:sz="0" w:space="0" w:color="auto"/>
        <w:bottom w:val="none" w:sz="0" w:space="0" w:color="auto"/>
        <w:right w:val="none" w:sz="0" w:space="0" w:color="auto"/>
      </w:divBdr>
      <w:divsChild>
        <w:div w:id="847184371">
          <w:marLeft w:val="0"/>
          <w:marRight w:val="0"/>
          <w:marTop w:val="96"/>
          <w:marBottom w:val="0"/>
          <w:divBdr>
            <w:top w:val="none" w:sz="0" w:space="0" w:color="auto"/>
            <w:left w:val="none" w:sz="0" w:space="0" w:color="auto"/>
            <w:bottom w:val="none" w:sz="0" w:space="0" w:color="auto"/>
            <w:right w:val="none" w:sz="0" w:space="0" w:color="auto"/>
          </w:divBdr>
        </w:div>
        <w:div w:id="370766737">
          <w:marLeft w:val="0"/>
          <w:marRight w:val="0"/>
          <w:marTop w:val="96"/>
          <w:marBottom w:val="0"/>
          <w:divBdr>
            <w:top w:val="none" w:sz="0" w:space="0" w:color="auto"/>
            <w:left w:val="none" w:sz="0" w:space="0" w:color="auto"/>
            <w:bottom w:val="none" w:sz="0" w:space="0" w:color="auto"/>
            <w:right w:val="none" w:sz="0" w:space="0" w:color="auto"/>
          </w:divBdr>
        </w:div>
        <w:div w:id="252511606">
          <w:marLeft w:val="0"/>
          <w:marRight w:val="0"/>
          <w:marTop w:val="96"/>
          <w:marBottom w:val="0"/>
          <w:divBdr>
            <w:top w:val="none" w:sz="0" w:space="0" w:color="auto"/>
            <w:left w:val="none" w:sz="0" w:space="0" w:color="auto"/>
            <w:bottom w:val="none" w:sz="0" w:space="0" w:color="auto"/>
            <w:right w:val="none" w:sz="0" w:space="0" w:color="auto"/>
          </w:divBdr>
        </w:div>
      </w:divsChild>
    </w:div>
    <w:div w:id="49617037">
      <w:bodyDiv w:val="1"/>
      <w:marLeft w:val="0"/>
      <w:marRight w:val="0"/>
      <w:marTop w:val="0"/>
      <w:marBottom w:val="0"/>
      <w:divBdr>
        <w:top w:val="none" w:sz="0" w:space="0" w:color="auto"/>
        <w:left w:val="none" w:sz="0" w:space="0" w:color="auto"/>
        <w:bottom w:val="none" w:sz="0" w:space="0" w:color="auto"/>
        <w:right w:val="none" w:sz="0" w:space="0" w:color="auto"/>
      </w:divBdr>
    </w:div>
    <w:div w:id="52197171">
      <w:bodyDiv w:val="1"/>
      <w:marLeft w:val="0"/>
      <w:marRight w:val="0"/>
      <w:marTop w:val="0"/>
      <w:marBottom w:val="0"/>
      <w:divBdr>
        <w:top w:val="none" w:sz="0" w:space="0" w:color="auto"/>
        <w:left w:val="none" w:sz="0" w:space="0" w:color="auto"/>
        <w:bottom w:val="none" w:sz="0" w:space="0" w:color="auto"/>
        <w:right w:val="none" w:sz="0" w:space="0" w:color="auto"/>
      </w:divBdr>
      <w:divsChild>
        <w:div w:id="830100032">
          <w:marLeft w:val="14"/>
          <w:marRight w:val="0"/>
          <w:marTop w:val="96"/>
          <w:marBottom w:val="0"/>
          <w:divBdr>
            <w:top w:val="none" w:sz="0" w:space="0" w:color="auto"/>
            <w:left w:val="none" w:sz="0" w:space="0" w:color="auto"/>
            <w:bottom w:val="none" w:sz="0" w:space="0" w:color="auto"/>
            <w:right w:val="none" w:sz="0" w:space="0" w:color="auto"/>
          </w:divBdr>
        </w:div>
        <w:div w:id="683242734">
          <w:marLeft w:val="14"/>
          <w:marRight w:val="0"/>
          <w:marTop w:val="96"/>
          <w:marBottom w:val="0"/>
          <w:divBdr>
            <w:top w:val="none" w:sz="0" w:space="0" w:color="auto"/>
            <w:left w:val="none" w:sz="0" w:space="0" w:color="auto"/>
            <w:bottom w:val="none" w:sz="0" w:space="0" w:color="auto"/>
            <w:right w:val="none" w:sz="0" w:space="0" w:color="auto"/>
          </w:divBdr>
        </w:div>
      </w:divsChild>
    </w:div>
    <w:div w:id="62142813">
      <w:bodyDiv w:val="1"/>
      <w:marLeft w:val="0"/>
      <w:marRight w:val="0"/>
      <w:marTop w:val="0"/>
      <w:marBottom w:val="0"/>
      <w:divBdr>
        <w:top w:val="none" w:sz="0" w:space="0" w:color="auto"/>
        <w:left w:val="none" w:sz="0" w:space="0" w:color="auto"/>
        <w:bottom w:val="none" w:sz="0" w:space="0" w:color="auto"/>
        <w:right w:val="none" w:sz="0" w:space="0" w:color="auto"/>
      </w:divBdr>
      <w:divsChild>
        <w:div w:id="990332726">
          <w:marLeft w:val="547"/>
          <w:marRight w:val="0"/>
          <w:marTop w:val="96"/>
          <w:marBottom w:val="0"/>
          <w:divBdr>
            <w:top w:val="none" w:sz="0" w:space="0" w:color="auto"/>
            <w:left w:val="none" w:sz="0" w:space="0" w:color="auto"/>
            <w:bottom w:val="none" w:sz="0" w:space="0" w:color="auto"/>
            <w:right w:val="none" w:sz="0" w:space="0" w:color="auto"/>
          </w:divBdr>
        </w:div>
        <w:div w:id="500900947">
          <w:marLeft w:val="547"/>
          <w:marRight w:val="0"/>
          <w:marTop w:val="96"/>
          <w:marBottom w:val="0"/>
          <w:divBdr>
            <w:top w:val="none" w:sz="0" w:space="0" w:color="auto"/>
            <w:left w:val="none" w:sz="0" w:space="0" w:color="auto"/>
            <w:bottom w:val="none" w:sz="0" w:space="0" w:color="auto"/>
            <w:right w:val="none" w:sz="0" w:space="0" w:color="auto"/>
          </w:divBdr>
        </w:div>
        <w:div w:id="824662282">
          <w:marLeft w:val="547"/>
          <w:marRight w:val="0"/>
          <w:marTop w:val="96"/>
          <w:marBottom w:val="0"/>
          <w:divBdr>
            <w:top w:val="none" w:sz="0" w:space="0" w:color="auto"/>
            <w:left w:val="none" w:sz="0" w:space="0" w:color="auto"/>
            <w:bottom w:val="none" w:sz="0" w:space="0" w:color="auto"/>
            <w:right w:val="none" w:sz="0" w:space="0" w:color="auto"/>
          </w:divBdr>
        </w:div>
      </w:divsChild>
    </w:div>
    <w:div w:id="70086555">
      <w:bodyDiv w:val="1"/>
      <w:marLeft w:val="0"/>
      <w:marRight w:val="0"/>
      <w:marTop w:val="0"/>
      <w:marBottom w:val="0"/>
      <w:divBdr>
        <w:top w:val="none" w:sz="0" w:space="0" w:color="auto"/>
        <w:left w:val="none" w:sz="0" w:space="0" w:color="auto"/>
        <w:bottom w:val="none" w:sz="0" w:space="0" w:color="auto"/>
        <w:right w:val="none" w:sz="0" w:space="0" w:color="auto"/>
      </w:divBdr>
    </w:div>
    <w:div w:id="76680173">
      <w:bodyDiv w:val="1"/>
      <w:marLeft w:val="0"/>
      <w:marRight w:val="0"/>
      <w:marTop w:val="0"/>
      <w:marBottom w:val="0"/>
      <w:divBdr>
        <w:top w:val="none" w:sz="0" w:space="0" w:color="auto"/>
        <w:left w:val="none" w:sz="0" w:space="0" w:color="auto"/>
        <w:bottom w:val="none" w:sz="0" w:space="0" w:color="auto"/>
        <w:right w:val="none" w:sz="0" w:space="0" w:color="auto"/>
      </w:divBdr>
      <w:divsChild>
        <w:div w:id="1931545101">
          <w:marLeft w:val="965"/>
          <w:marRight w:val="0"/>
          <w:marTop w:val="115"/>
          <w:marBottom w:val="0"/>
          <w:divBdr>
            <w:top w:val="none" w:sz="0" w:space="0" w:color="auto"/>
            <w:left w:val="none" w:sz="0" w:space="0" w:color="auto"/>
            <w:bottom w:val="none" w:sz="0" w:space="0" w:color="auto"/>
            <w:right w:val="none" w:sz="0" w:space="0" w:color="auto"/>
          </w:divBdr>
        </w:div>
        <w:div w:id="350231046">
          <w:marLeft w:val="965"/>
          <w:marRight w:val="0"/>
          <w:marTop w:val="115"/>
          <w:marBottom w:val="0"/>
          <w:divBdr>
            <w:top w:val="none" w:sz="0" w:space="0" w:color="auto"/>
            <w:left w:val="none" w:sz="0" w:space="0" w:color="auto"/>
            <w:bottom w:val="none" w:sz="0" w:space="0" w:color="auto"/>
            <w:right w:val="none" w:sz="0" w:space="0" w:color="auto"/>
          </w:divBdr>
        </w:div>
        <w:div w:id="466320129">
          <w:marLeft w:val="965"/>
          <w:marRight w:val="0"/>
          <w:marTop w:val="115"/>
          <w:marBottom w:val="0"/>
          <w:divBdr>
            <w:top w:val="none" w:sz="0" w:space="0" w:color="auto"/>
            <w:left w:val="none" w:sz="0" w:space="0" w:color="auto"/>
            <w:bottom w:val="none" w:sz="0" w:space="0" w:color="auto"/>
            <w:right w:val="none" w:sz="0" w:space="0" w:color="auto"/>
          </w:divBdr>
        </w:div>
      </w:divsChild>
    </w:div>
    <w:div w:id="104693073">
      <w:bodyDiv w:val="1"/>
      <w:marLeft w:val="0"/>
      <w:marRight w:val="0"/>
      <w:marTop w:val="0"/>
      <w:marBottom w:val="0"/>
      <w:divBdr>
        <w:top w:val="none" w:sz="0" w:space="0" w:color="auto"/>
        <w:left w:val="none" w:sz="0" w:space="0" w:color="auto"/>
        <w:bottom w:val="none" w:sz="0" w:space="0" w:color="auto"/>
        <w:right w:val="none" w:sz="0" w:space="0" w:color="auto"/>
      </w:divBdr>
      <w:divsChild>
        <w:div w:id="1792552944">
          <w:marLeft w:val="547"/>
          <w:marRight w:val="0"/>
          <w:marTop w:val="96"/>
          <w:marBottom w:val="0"/>
          <w:divBdr>
            <w:top w:val="none" w:sz="0" w:space="0" w:color="auto"/>
            <w:left w:val="none" w:sz="0" w:space="0" w:color="auto"/>
            <w:bottom w:val="none" w:sz="0" w:space="0" w:color="auto"/>
            <w:right w:val="none" w:sz="0" w:space="0" w:color="auto"/>
          </w:divBdr>
        </w:div>
        <w:div w:id="404651887">
          <w:marLeft w:val="547"/>
          <w:marRight w:val="0"/>
          <w:marTop w:val="96"/>
          <w:marBottom w:val="0"/>
          <w:divBdr>
            <w:top w:val="none" w:sz="0" w:space="0" w:color="auto"/>
            <w:left w:val="none" w:sz="0" w:space="0" w:color="auto"/>
            <w:bottom w:val="none" w:sz="0" w:space="0" w:color="auto"/>
            <w:right w:val="none" w:sz="0" w:space="0" w:color="auto"/>
          </w:divBdr>
        </w:div>
      </w:divsChild>
    </w:div>
    <w:div w:id="121848216">
      <w:bodyDiv w:val="1"/>
      <w:marLeft w:val="0"/>
      <w:marRight w:val="0"/>
      <w:marTop w:val="0"/>
      <w:marBottom w:val="0"/>
      <w:divBdr>
        <w:top w:val="none" w:sz="0" w:space="0" w:color="auto"/>
        <w:left w:val="none" w:sz="0" w:space="0" w:color="auto"/>
        <w:bottom w:val="none" w:sz="0" w:space="0" w:color="auto"/>
        <w:right w:val="none" w:sz="0" w:space="0" w:color="auto"/>
      </w:divBdr>
      <w:divsChild>
        <w:div w:id="1975286152">
          <w:marLeft w:val="274"/>
          <w:marRight w:val="0"/>
          <w:marTop w:val="115"/>
          <w:marBottom w:val="0"/>
          <w:divBdr>
            <w:top w:val="none" w:sz="0" w:space="0" w:color="auto"/>
            <w:left w:val="none" w:sz="0" w:space="0" w:color="auto"/>
            <w:bottom w:val="none" w:sz="0" w:space="0" w:color="auto"/>
            <w:right w:val="none" w:sz="0" w:space="0" w:color="auto"/>
          </w:divBdr>
        </w:div>
        <w:div w:id="616254746">
          <w:marLeft w:val="274"/>
          <w:marRight w:val="0"/>
          <w:marTop w:val="115"/>
          <w:marBottom w:val="0"/>
          <w:divBdr>
            <w:top w:val="none" w:sz="0" w:space="0" w:color="auto"/>
            <w:left w:val="none" w:sz="0" w:space="0" w:color="auto"/>
            <w:bottom w:val="none" w:sz="0" w:space="0" w:color="auto"/>
            <w:right w:val="none" w:sz="0" w:space="0" w:color="auto"/>
          </w:divBdr>
        </w:div>
      </w:divsChild>
    </w:div>
    <w:div w:id="138574806">
      <w:bodyDiv w:val="1"/>
      <w:marLeft w:val="0"/>
      <w:marRight w:val="0"/>
      <w:marTop w:val="0"/>
      <w:marBottom w:val="0"/>
      <w:divBdr>
        <w:top w:val="none" w:sz="0" w:space="0" w:color="auto"/>
        <w:left w:val="none" w:sz="0" w:space="0" w:color="auto"/>
        <w:bottom w:val="none" w:sz="0" w:space="0" w:color="auto"/>
        <w:right w:val="none" w:sz="0" w:space="0" w:color="auto"/>
      </w:divBdr>
    </w:div>
    <w:div w:id="179394842">
      <w:bodyDiv w:val="1"/>
      <w:marLeft w:val="0"/>
      <w:marRight w:val="0"/>
      <w:marTop w:val="0"/>
      <w:marBottom w:val="0"/>
      <w:divBdr>
        <w:top w:val="none" w:sz="0" w:space="0" w:color="auto"/>
        <w:left w:val="none" w:sz="0" w:space="0" w:color="auto"/>
        <w:bottom w:val="none" w:sz="0" w:space="0" w:color="auto"/>
        <w:right w:val="none" w:sz="0" w:space="0" w:color="auto"/>
      </w:divBdr>
      <w:divsChild>
        <w:div w:id="1501698818">
          <w:marLeft w:val="58"/>
          <w:marRight w:val="0"/>
          <w:marTop w:val="134"/>
          <w:marBottom w:val="0"/>
          <w:divBdr>
            <w:top w:val="none" w:sz="0" w:space="0" w:color="auto"/>
            <w:left w:val="none" w:sz="0" w:space="0" w:color="auto"/>
            <w:bottom w:val="none" w:sz="0" w:space="0" w:color="auto"/>
            <w:right w:val="none" w:sz="0" w:space="0" w:color="auto"/>
          </w:divBdr>
        </w:div>
        <w:div w:id="603223375">
          <w:marLeft w:val="58"/>
          <w:marRight w:val="0"/>
          <w:marTop w:val="134"/>
          <w:marBottom w:val="0"/>
          <w:divBdr>
            <w:top w:val="none" w:sz="0" w:space="0" w:color="auto"/>
            <w:left w:val="none" w:sz="0" w:space="0" w:color="auto"/>
            <w:bottom w:val="none" w:sz="0" w:space="0" w:color="auto"/>
            <w:right w:val="none" w:sz="0" w:space="0" w:color="auto"/>
          </w:divBdr>
        </w:div>
      </w:divsChild>
    </w:div>
    <w:div w:id="195851906">
      <w:bodyDiv w:val="1"/>
      <w:marLeft w:val="0"/>
      <w:marRight w:val="0"/>
      <w:marTop w:val="0"/>
      <w:marBottom w:val="0"/>
      <w:divBdr>
        <w:top w:val="none" w:sz="0" w:space="0" w:color="auto"/>
        <w:left w:val="none" w:sz="0" w:space="0" w:color="auto"/>
        <w:bottom w:val="none" w:sz="0" w:space="0" w:color="auto"/>
        <w:right w:val="none" w:sz="0" w:space="0" w:color="auto"/>
      </w:divBdr>
      <w:divsChild>
        <w:div w:id="1493763468">
          <w:marLeft w:val="14"/>
          <w:marRight w:val="0"/>
          <w:marTop w:val="96"/>
          <w:marBottom w:val="0"/>
          <w:divBdr>
            <w:top w:val="none" w:sz="0" w:space="0" w:color="auto"/>
            <w:left w:val="none" w:sz="0" w:space="0" w:color="auto"/>
            <w:bottom w:val="none" w:sz="0" w:space="0" w:color="auto"/>
            <w:right w:val="none" w:sz="0" w:space="0" w:color="auto"/>
          </w:divBdr>
        </w:div>
        <w:div w:id="573392661">
          <w:marLeft w:val="14"/>
          <w:marRight w:val="0"/>
          <w:marTop w:val="96"/>
          <w:marBottom w:val="0"/>
          <w:divBdr>
            <w:top w:val="none" w:sz="0" w:space="0" w:color="auto"/>
            <w:left w:val="none" w:sz="0" w:space="0" w:color="auto"/>
            <w:bottom w:val="none" w:sz="0" w:space="0" w:color="auto"/>
            <w:right w:val="none" w:sz="0" w:space="0" w:color="auto"/>
          </w:divBdr>
        </w:div>
      </w:divsChild>
    </w:div>
    <w:div w:id="229853053">
      <w:bodyDiv w:val="1"/>
      <w:marLeft w:val="0"/>
      <w:marRight w:val="0"/>
      <w:marTop w:val="0"/>
      <w:marBottom w:val="0"/>
      <w:divBdr>
        <w:top w:val="none" w:sz="0" w:space="0" w:color="auto"/>
        <w:left w:val="none" w:sz="0" w:space="0" w:color="auto"/>
        <w:bottom w:val="none" w:sz="0" w:space="0" w:color="auto"/>
        <w:right w:val="none" w:sz="0" w:space="0" w:color="auto"/>
      </w:divBdr>
    </w:div>
    <w:div w:id="284654954">
      <w:bodyDiv w:val="1"/>
      <w:marLeft w:val="0"/>
      <w:marRight w:val="0"/>
      <w:marTop w:val="0"/>
      <w:marBottom w:val="0"/>
      <w:divBdr>
        <w:top w:val="none" w:sz="0" w:space="0" w:color="auto"/>
        <w:left w:val="none" w:sz="0" w:space="0" w:color="auto"/>
        <w:bottom w:val="none" w:sz="0" w:space="0" w:color="auto"/>
        <w:right w:val="none" w:sz="0" w:space="0" w:color="auto"/>
      </w:divBdr>
      <w:divsChild>
        <w:div w:id="1607612647">
          <w:marLeft w:val="86"/>
          <w:marRight w:val="0"/>
          <w:marTop w:val="96"/>
          <w:marBottom w:val="0"/>
          <w:divBdr>
            <w:top w:val="none" w:sz="0" w:space="0" w:color="auto"/>
            <w:left w:val="none" w:sz="0" w:space="0" w:color="auto"/>
            <w:bottom w:val="none" w:sz="0" w:space="0" w:color="auto"/>
            <w:right w:val="none" w:sz="0" w:space="0" w:color="auto"/>
          </w:divBdr>
        </w:div>
      </w:divsChild>
    </w:div>
    <w:div w:id="287781343">
      <w:bodyDiv w:val="1"/>
      <w:marLeft w:val="0"/>
      <w:marRight w:val="0"/>
      <w:marTop w:val="0"/>
      <w:marBottom w:val="0"/>
      <w:divBdr>
        <w:top w:val="none" w:sz="0" w:space="0" w:color="auto"/>
        <w:left w:val="none" w:sz="0" w:space="0" w:color="auto"/>
        <w:bottom w:val="none" w:sz="0" w:space="0" w:color="auto"/>
        <w:right w:val="none" w:sz="0" w:space="0" w:color="auto"/>
      </w:divBdr>
    </w:div>
    <w:div w:id="290331506">
      <w:bodyDiv w:val="1"/>
      <w:marLeft w:val="0"/>
      <w:marRight w:val="0"/>
      <w:marTop w:val="0"/>
      <w:marBottom w:val="0"/>
      <w:divBdr>
        <w:top w:val="none" w:sz="0" w:space="0" w:color="auto"/>
        <w:left w:val="none" w:sz="0" w:space="0" w:color="auto"/>
        <w:bottom w:val="none" w:sz="0" w:space="0" w:color="auto"/>
        <w:right w:val="none" w:sz="0" w:space="0" w:color="auto"/>
      </w:divBdr>
      <w:divsChild>
        <w:div w:id="1641153162">
          <w:marLeft w:val="749"/>
          <w:marRight w:val="0"/>
          <w:marTop w:val="115"/>
          <w:marBottom w:val="0"/>
          <w:divBdr>
            <w:top w:val="none" w:sz="0" w:space="0" w:color="auto"/>
            <w:left w:val="none" w:sz="0" w:space="0" w:color="auto"/>
            <w:bottom w:val="none" w:sz="0" w:space="0" w:color="auto"/>
            <w:right w:val="none" w:sz="0" w:space="0" w:color="auto"/>
          </w:divBdr>
        </w:div>
        <w:div w:id="1884367179">
          <w:marLeft w:val="749"/>
          <w:marRight w:val="0"/>
          <w:marTop w:val="115"/>
          <w:marBottom w:val="0"/>
          <w:divBdr>
            <w:top w:val="none" w:sz="0" w:space="0" w:color="auto"/>
            <w:left w:val="none" w:sz="0" w:space="0" w:color="auto"/>
            <w:bottom w:val="none" w:sz="0" w:space="0" w:color="auto"/>
            <w:right w:val="none" w:sz="0" w:space="0" w:color="auto"/>
          </w:divBdr>
        </w:div>
        <w:div w:id="61219693">
          <w:marLeft w:val="749"/>
          <w:marRight w:val="0"/>
          <w:marTop w:val="115"/>
          <w:marBottom w:val="0"/>
          <w:divBdr>
            <w:top w:val="none" w:sz="0" w:space="0" w:color="auto"/>
            <w:left w:val="none" w:sz="0" w:space="0" w:color="auto"/>
            <w:bottom w:val="none" w:sz="0" w:space="0" w:color="auto"/>
            <w:right w:val="none" w:sz="0" w:space="0" w:color="auto"/>
          </w:divBdr>
        </w:div>
        <w:div w:id="1722628484">
          <w:marLeft w:val="749"/>
          <w:marRight w:val="0"/>
          <w:marTop w:val="115"/>
          <w:marBottom w:val="0"/>
          <w:divBdr>
            <w:top w:val="none" w:sz="0" w:space="0" w:color="auto"/>
            <w:left w:val="none" w:sz="0" w:space="0" w:color="auto"/>
            <w:bottom w:val="none" w:sz="0" w:space="0" w:color="auto"/>
            <w:right w:val="none" w:sz="0" w:space="0" w:color="auto"/>
          </w:divBdr>
        </w:div>
      </w:divsChild>
    </w:div>
    <w:div w:id="327712245">
      <w:bodyDiv w:val="1"/>
      <w:marLeft w:val="0"/>
      <w:marRight w:val="0"/>
      <w:marTop w:val="0"/>
      <w:marBottom w:val="0"/>
      <w:divBdr>
        <w:top w:val="none" w:sz="0" w:space="0" w:color="auto"/>
        <w:left w:val="none" w:sz="0" w:space="0" w:color="auto"/>
        <w:bottom w:val="none" w:sz="0" w:space="0" w:color="auto"/>
        <w:right w:val="none" w:sz="0" w:space="0" w:color="auto"/>
      </w:divBdr>
    </w:div>
    <w:div w:id="350570387">
      <w:bodyDiv w:val="1"/>
      <w:marLeft w:val="0"/>
      <w:marRight w:val="0"/>
      <w:marTop w:val="0"/>
      <w:marBottom w:val="0"/>
      <w:divBdr>
        <w:top w:val="none" w:sz="0" w:space="0" w:color="auto"/>
        <w:left w:val="none" w:sz="0" w:space="0" w:color="auto"/>
        <w:bottom w:val="none" w:sz="0" w:space="0" w:color="auto"/>
        <w:right w:val="none" w:sz="0" w:space="0" w:color="auto"/>
      </w:divBdr>
      <w:divsChild>
        <w:div w:id="414936026">
          <w:marLeft w:val="547"/>
          <w:marRight w:val="0"/>
          <w:marTop w:val="77"/>
          <w:marBottom w:val="0"/>
          <w:divBdr>
            <w:top w:val="none" w:sz="0" w:space="0" w:color="auto"/>
            <w:left w:val="none" w:sz="0" w:space="0" w:color="auto"/>
            <w:bottom w:val="none" w:sz="0" w:space="0" w:color="auto"/>
            <w:right w:val="none" w:sz="0" w:space="0" w:color="auto"/>
          </w:divBdr>
        </w:div>
        <w:div w:id="170031825">
          <w:marLeft w:val="547"/>
          <w:marRight w:val="0"/>
          <w:marTop w:val="77"/>
          <w:marBottom w:val="0"/>
          <w:divBdr>
            <w:top w:val="none" w:sz="0" w:space="0" w:color="auto"/>
            <w:left w:val="none" w:sz="0" w:space="0" w:color="auto"/>
            <w:bottom w:val="none" w:sz="0" w:space="0" w:color="auto"/>
            <w:right w:val="none" w:sz="0" w:space="0" w:color="auto"/>
          </w:divBdr>
        </w:div>
        <w:div w:id="289552608">
          <w:marLeft w:val="547"/>
          <w:marRight w:val="0"/>
          <w:marTop w:val="77"/>
          <w:marBottom w:val="0"/>
          <w:divBdr>
            <w:top w:val="none" w:sz="0" w:space="0" w:color="auto"/>
            <w:left w:val="none" w:sz="0" w:space="0" w:color="auto"/>
            <w:bottom w:val="none" w:sz="0" w:space="0" w:color="auto"/>
            <w:right w:val="none" w:sz="0" w:space="0" w:color="auto"/>
          </w:divBdr>
        </w:div>
        <w:div w:id="1882866458">
          <w:marLeft w:val="547"/>
          <w:marRight w:val="0"/>
          <w:marTop w:val="77"/>
          <w:marBottom w:val="0"/>
          <w:divBdr>
            <w:top w:val="none" w:sz="0" w:space="0" w:color="auto"/>
            <w:left w:val="none" w:sz="0" w:space="0" w:color="auto"/>
            <w:bottom w:val="none" w:sz="0" w:space="0" w:color="auto"/>
            <w:right w:val="none" w:sz="0" w:space="0" w:color="auto"/>
          </w:divBdr>
        </w:div>
        <w:div w:id="2089836796">
          <w:marLeft w:val="547"/>
          <w:marRight w:val="0"/>
          <w:marTop w:val="77"/>
          <w:marBottom w:val="0"/>
          <w:divBdr>
            <w:top w:val="none" w:sz="0" w:space="0" w:color="auto"/>
            <w:left w:val="none" w:sz="0" w:space="0" w:color="auto"/>
            <w:bottom w:val="none" w:sz="0" w:space="0" w:color="auto"/>
            <w:right w:val="none" w:sz="0" w:space="0" w:color="auto"/>
          </w:divBdr>
        </w:div>
        <w:div w:id="1692294419">
          <w:marLeft w:val="547"/>
          <w:marRight w:val="0"/>
          <w:marTop w:val="77"/>
          <w:marBottom w:val="0"/>
          <w:divBdr>
            <w:top w:val="none" w:sz="0" w:space="0" w:color="auto"/>
            <w:left w:val="none" w:sz="0" w:space="0" w:color="auto"/>
            <w:bottom w:val="none" w:sz="0" w:space="0" w:color="auto"/>
            <w:right w:val="none" w:sz="0" w:space="0" w:color="auto"/>
          </w:divBdr>
        </w:div>
        <w:div w:id="1334183616">
          <w:marLeft w:val="547"/>
          <w:marRight w:val="0"/>
          <w:marTop w:val="77"/>
          <w:marBottom w:val="0"/>
          <w:divBdr>
            <w:top w:val="none" w:sz="0" w:space="0" w:color="auto"/>
            <w:left w:val="none" w:sz="0" w:space="0" w:color="auto"/>
            <w:bottom w:val="none" w:sz="0" w:space="0" w:color="auto"/>
            <w:right w:val="none" w:sz="0" w:space="0" w:color="auto"/>
          </w:divBdr>
        </w:div>
        <w:div w:id="1430083285">
          <w:marLeft w:val="547"/>
          <w:marRight w:val="0"/>
          <w:marTop w:val="77"/>
          <w:marBottom w:val="0"/>
          <w:divBdr>
            <w:top w:val="none" w:sz="0" w:space="0" w:color="auto"/>
            <w:left w:val="none" w:sz="0" w:space="0" w:color="auto"/>
            <w:bottom w:val="none" w:sz="0" w:space="0" w:color="auto"/>
            <w:right w:val="none" w:sz="0" w:space="0" w:color="auto"/>
          </w:divBdr>
        </w:div>
        <w:div w:id="960963557">
          <w:marLeft w:val="547"/>
          <w:marRight w:val="0"/>
          <w:marTop w:val="77"/>
          <w:marBottom w:val="0"/>
          <w:divBdr>
            <w:top w:val="none" w:sz="0" w:space="0" w:color="auto"/>
            <w:left w:val="none" w:sz="0" w:space="0" w:color="auto"/>
            <w:bottom w:val="none" w:sz="0" w:space="0" w:color="auto"/>
            <w:right w:val="none" w:sz="0" w:space="0" w:color="auto"/>
          </w:divBdr>
        </w:div>
        <w:div w:id="250898799">
          <w:marLeft w:val="547"/>
          <w:marRight w:val="0"/>
          <w:marTop w:val="77"/>
          <w:marBottom w:val="0"/>
          <w:divBdr>
            <w:top w:val="none" w:sz="0" w:space="0" w:color="auto"/>
            <w:left w:val="none" w:sz="0" w:space="0" w:color="auto"/>
            <w:bottom w:val="none" w:sz="0" w:space="0" w:color="auto"/>
            <w:right w:val="none" w:sz="0" w:space="0" w:color="auto"/>
          </w:divBdr>
        </w:div>
        <w:div w:id="2049789994">
          <w:marLeft w:val="547"/>
          <w:marRight w:val="0"/>
          <w:marTop w:val="77"/>
          <w:marBottom w:val="0"/>
          <w:divBdr>
            <w:top w:val="none" w:sz="0" w:space="0" w:color="auto"/>
            <w:left w:val="none" w:sz="0" w:space="0" w:color="auto"/>
            <w:bottom w:val="none" w:sz="0" w:space="0" w:color="auto"/>
            <w:right w:val="none" w:sz="0" w:space="0" w:color="auto"/>
          </w:divBdr>
        </w:div>
        <w:div w:id="434441989">
          <w:marLeft w:val="547"/>
          <w:marRight w:val="0"/>
          <w:marTop w:val="77"/>
          <w:marBottom w:val="0"/>
          <w:divBdr>
            <w:top w:val="none" w:sz="0" w:space="0" w:color="auto"/>
            <w:left w:val="none" w:sz="0" w:space="0" w:color="auto"/>
            <w:bottom w:val="none" w:sz="0" w:space="0" w:color="auto"/>
            <w:right w:val="none" w:sz="0" w:space="0" w:color="auto"/>
          </w:divBdr>
        </w:div>
        <w:div w:id="1914464544">
          <w:marLeft w:val="547"/>
          <w:marRight w:val="0"/>
          <w:marTop w:val="77"/>
          <w:marBottom w:val="0"/>
          <w:divBdr>
            <w:top w:val="none" w:sz="0" w:space="0" w:color="auto"/>
            <w:left w:val="none" w:sz="0" w:space="0" w:color="auto"/>
            <w:bottom w:val="none" w:sz="0" w:space="0" w:color="auto"/>
            <w:right w:val="none" w:sz="0" w:space="0" w:color="auto"/>
          </w:divBdr>
        </w:div>
      </w:divsChild>
    </w:div>
    <w:div w:id="356319307">
      <w:bodyDiv w:val="1"/>
      <w:marLeft w:val="0"/>
      <w:marRight w:val="0"/>
      <w:marTop w:val="0"/>
      <w:marBottom w:val="0"/>
      <w:divBdr>
        <w:top w:val="none" w:sz="0" w:space="0" w:color="auto"/>
        <w:left w:val="none" w:sz="0" w:space="0" w:color="auto"/>
        <w:bottom w:val="none" w:sz="0" w:space="0" w:color="auto"/>
        <w:right w:val="none" w:sz="0" w:space="0" w:color="auto"/>
      </w:divBdr>
    </w:div>
    <w:div w:id="366099812">
      <w:bodyDiv w:val="1"/>
      <w:marLeft w:val="0"/>
      <w:marRight w:val="0"/>
      <w:marTop w:val="0"/>
      <w:marBottom w:val="0"/>
      <w:divBdr>
        <w:top w:val="none" w:sz="0" w:space="0" w:color="auto"/>
        <w:left w:val="none" w:sz="0" w:space="0" w:color="auto"/>
        <w:bottom w:val="none" w:sz="0" w:space="0" w:color="auto"/>
        <w:right w:val="none" w:sz="0" w:space="0" w:color="auto"/>
      </w:divBdr>
      <w:divsChild>
        <w:div w:id="375737827">
          <w:marLeft w:val="547"/>
          <w:marRight w:val="0"/>
          <w:marTop w:val="86"/>
          <w:marBottom w:val="0"/>
          <w:divBdr>
            <w:top w:val="none" w:sz="0" w:space="0" w:color="auto"/>
            <w:left w:val="none" w:sz="0" w:space="0" w:color="auto"/>
            <w:bottom w:val="none" w:sz="0" w:space="0" w:color="auto"/>
            <w:right w:val="none" w:sz="0" w:space="0" w:color="auto"/>
          </w:divBdr>
        </w:div>
      </w:divsChild>
    </w:div>
    <w:div w:id="379785844">
      <w:bodyDiv w:val="1"/>
      <w:marLeft w:val="0"/>
      <w:marRight w:val="0"/>
      <w:marTop w:val="0"/>
      <w:marBottom w:val="0"/>
      <w:divBdr>
        <w:top w:val="none" w:sz="0" w:space="0" w:color="auto"/>
        <w:left w:val="none" w:sz="0" w:space="0" w:color="auto"/>
        <w:bottom w:val="none" w:sz="0" w:space="0" w:color="auto"/>
        <w:right w:val="none" w:sz="0" w:space="0" w:color="auto"/>
      </w:divBdr>
      <w:divsChild>
        <w:div w:id="1332833993">
          <w:marLeft w:val="547"/>
          <w:marRight w:val="0"/>
          <w:marTop w:val="96"/>
          <w:marBottom w:val="0"/>
          <w:divBdr>
            <w:top w:val="none" w:sz="0" w:space="0" w:color="auto"/>
            <w:left w:val="none" w:sz="0" w:space="0" w:color="auto"/>
            <w:bottom w:val="none" w:sz="0" w:space="0" w:color="auto"/>
            <w:right w:val="none" w:sz="0" w:space="0" w:color="auto"/>
          </w:divBdr>
        </w:div>
        <w:div w:id="1401363275">
          <w:marLeft w:val="547"/>
          <w:marRight w:val="0"/>
          <w:marTop w:val="96"/>
          <w:marBottom w:val="0"/>
          <w:divBdr>
            <w:top w:val="none" w:sz="0" w:space="0" w:color="auto"/>
            <w:left w:val="none" w:sz="0" w:space="0" w:color="auto"/>
            <w:bottom w:val="none" w:sz="0" w:space="0" w:color="auto"/>
            <w:right w:val="none" w:sz="0" w:space="0" w:color="auto"/>
          </w:divBdr>
        </w:div>
      </w:divsChild>
    </w:div>
    <w:div w:id="399014312">
      <w:bodyDiv w:val="1"/>
      <w:marLeft w:val="0"/>
      <w:marRight w:val="0"/>
      <w:marTop w:val="0"/>
      <w:marBottom w:val="0"/>
      <w:divBdr>
        <w:top w:val="none" w:sz="0" w:space="0" w:color="auto"/>
        <w:left w:val="none" w:sz="0" w:space="0" w:color="auto"/>
        <w:bottom w:val="none" w:sz="0" w:space="0" w:color="auto"/>
        <w:right w:val="none" w:sz="0" w:space="0" w:color="auto"/>
      </w:divBdr>
    </w:div>
    <w:div w:id="405733450">
      <w:bodyDiv w:val="1"/>
      <w:marLeft w:val="0"/>
      <w:marRight w:val="0"/>
      <w:marTop w:val="0"/>
      <w:marBottom w:val="0"/>
      <w:divBdr>
        <w:top w:val="none" w:sz="0" w:space="0" w:color="auto"/>
        <w:left w:val="none" w:sz="0" w:space="0" w:color="auto"/>
        <w:bottom w:val="none" w:sz="0" w:space="0" w:color="auto"/>
        <w:right w:val="none" w:sz="0" w:space="0" w:color="auto"/>
      </w:divBdr>
      <w:divsChild>
        <w:div w:id="257368181">
          <w:marLeft w:val="547"/>
          <w:marRight w:val="0"/>
          <w:marTop w:val="115"/>
          <w:marBottom w:val="0"/>
          <w:divBdr>
            <w:top w:val="none" w:sz="0" w:space="0" w:color="auto"/>
            <w:left w:val="none" w:sz="0" w:space="0" w:color="auto"/>
            <w:bottom w:val="none" w:sz="0" w:space="0" w:color="auto"/>
            <w:right w:val="none" w:sz="0" w:space="0" w:color="auto"/>
          </w:divBdr>
        </w:div>
        <w:div w:id="1070928821">
          <w:marLeft w:val="547"/>
          <w:marRight w:val="0"/>
          <w:marTop w:val="115"/>
          <w:marBottom w:val="0"/>
          <w:divBdr>
            <w:top w:val="none" w:sz="0" w:space="0" w:color="auto"/>
            <w:left w:val="none" w:sz="0" w:space="0" w:color="auto"/>
            <w:bottom w:val="none" w:sz="0" w:space="0" w:color="auto"/>
            <w:right w:val="none" w:sz="0" w:space="0" w:color="auto"/>
          </w:divBdr>
        </w:div>
        <w:div w:id="945042236">
          <w:marLeft w:val="547"/>
          <w:marRight w:val="0"/>
          <w:marTop w:val="96"/>
          <w:marBottom w:val="0"/>
          <w:divBdr>
            <w:top w:val="none" w:sz="0" w:space="0" w:color="auto"/>
            <w:left w:val="none" w:sz="0" w:space="0" w:color="auto"/>
            <w:bottom w:val="none" w:sz="0" w:space="0" w:color="auto"/>
            <w:right w:val="none" w:sz="0" w:space="0" w:color="auto"/>
          </w:divBdr>
        </w:div>
      </w:divsChild>
    </w:div>
    <w:div w:id="420564929">
      <w:bodyDiv w:val="1"/>
      <w:marLeft w:val="0"/>
      <w:marRight w:val="0"/>
      <w:marTop w:val="0"/>
      <w:marBottom w:val="0"/>
      <w:divBdr>
        <w:top w:val="none" w:sz="0" w:space="0" w:color="auto"/>
        <w:left w:val="none" w:sz="0" w:space="0" w:color="auto"/>
        <w:bottom w:val="none" w:sz="0" w:space="0" w:color="auto"/>
        <w:right w:val="none" w:sz="0" w:space="0" w:color="auto"/>
      </w:divBdr>
      <w:divsChild>
        <w:div w:id="1144353676">
          <w:marLeft w:val="547"/>
          <w:marRight w:val="0"/>
          <w:marTop w:val="86"/>
          <w:marBottom w:val="0"/>
          <w:divBdr>
            <w:top w:val="none" w:sz="0" w:space="0" w:color="auto"/>
            <w:left w:val="none" w:sz="0" w:space="0" w:color="auto"/>
            <w:bottom w:val="none" w:sz="0" w:space="0" w:color="auto"/>
            <w:right w:val="none" w:sz="0" w:space="0" w:color="auto"/>
          </w:divBdr>
        </w:div>
        <w:div w:id="2010206459">
          <w:marLeft w:val="547"/>
          <w:marRight w:val="0"/>
          <w:marTop w:val="86"/>
          <w:marBottom w:val="0"/>
          <w:divBdr>
            <w:top w:val="none" w:sz="0" w:space="0" w:color="auto"/>
            <w:left w:val="none" w:sz="0" w:space="0" w:color="auto"/>
            <w:bottom w:val="none" w:sz="0" w:space="0" w:color="auto"/>
            <w:right w:val="none" w:sz="0" w:space="0" w:color="auto"/>
          </w:divBdr>
        </w:div>
        <w:div w:id="567692537">
          <w:marLeft w:val="547"/>
          <w:marRight w:val="0"/>
          <w:marTop w:val="86"/>
          <w:marBottom w:val="0"/>
          <w:divBdr>
            <w:top w:val="none" w:sz="0" w:space="0" w:color="auto"/>
            <w:left w:val="none" w:sz="0" w:space="0" w:color="auto"/>
            <w:bottom w:val="none" w:sz="0" w:space="0" w:color="auto"/>
            <w:right w:val="none" w:sz="0" w:space="0" w:color="auto"/>
          </w:divBdr>
        </w:div>
      </w:divsChild>
    </w:div>
    <w:div w:id="455224509">
      <w:bodyDiv w:val="1"/>
      <w:marLeft w:val="0"/>
      <w:marRight w:val="0"/>
      <w:marTop w:val="0"/>
      <w:marBottom w:val="0"/>
      <w:divBdr>
        <w:top w:val="none" w:sz="0" w:space="0" w:color="auto"/>
        <w:left w:val="none" w:sz="0" w:space="0" w:color="auto"/>
        <w:bottom w:val="none" w:sz="0" w:space="0" w:color="auto"/>
        <w:right w:val="none" w:sz="0" w:space="0" w:color="auto"/>
      </w:divBdr>
    </w:div>
    <w:div w:id="465129026">
      <w:bodyDiv w:val="1"/>
      <w:marLeft w:val="0"/>
      <w:marRight w:val="0"/>
      <w:marTop w:val="0"/>
      <w:marBottom w:val="0"/>
      <w:divBdr>
        <w:top w:val="none" w:sz="0" w:space="0" w:color="auto"/>
        <w:left w:val="none" w:sz="0" w:space="0" w:color="auto"/>
        <w:bottom w:val="none" w:sz="0" w:space="0" w:color="auto"/>
        <w:right w:val="none" w:sz="0" w:space="0" w:color="auto"/>
      </w:divBdr>
      <w:divsChild>
        <w:div w:id="1024984958">
          <w:marLeft w:val="0"/>
          <w:marRight w:val="0"/>
          <w:marTop w:val="115"/>
          <w:marBottom w:val="0"/>
          <w:divBdr>
            <w:top w:val="none" w:sz="0" w:space="0" w:color="auto"/>
            <w:left w:val="none" w:sz="0" w:space="0" w:color="auto"/>
            <w:bottom w:val="none" w:sz="0" w:space="0" w:color="auto"/>
            <w:right w:val="none" w:sz="0" w:space="0" w:color="auto"/>
          </w:divBdr>
        </w:div>
        <w:div w:id="462962414">
          <w:marLeft w:val="0"/>
          <w:marRight w:val="0"/>
          <w:marTop w:val="115"/>
          <w:marBottom w:val="0"/>
          <w:divBdr>
            <w:top w:val="none" w:sz="0" w:space="0" w:color="auto"/>
            <w:left w:val="none" w:sz="0" w:space="0" w:color="auto"/>
            <w:bottom w:val="none" w:sz="0" w:space="0" w:color="auto"/>
            <w:right w:val="none" w:sz="0" w:space="0" w:color="auto"/>
          </w:divBdr>
        </w:div>
        <w:div w:id="1465855305">
          <w:marLeft w:val="0"/>
          <w:marRight w:val="0"/>
          <w:marTop w:val="115"/>
          <w:marBottom w:val="0"/>
          <w:divBdr>
            <w:top w:val="none" w:sz="0" w:space="0" w:color="auto"/>
            <w:left w:val="none" w:sz="0" w:space="0" w:color="auto"/>
            <w:bottom w:val="none" w:sz="0" w:space="0" w:color="auto"/>
            <w:right w:val="none" w:sz="0" w:space="0" w:color="auto"/>
          </w:divBdr>
        </w:div>
        <w:div w:id="171920106">
          <w:marLeft w:val="0"/>
          <w:marRight w:val="0"/>
          <w:marTop w:val="115"/>
          <w:marBottom w:val="0"/>
          <w:divBdr>
            <w:top w:val="none" w:sz="0" w:space="0" w:color="auto"/>
            <w:left w:val="none" w:sz="0" w:space="0" w:color="auto"/>
            <w:bottom w:val="none" w:sz="0" w:space="0" w:color="auto"/>
            <w:right w:val="none" w:sz="0" w:space="0" w:color="auto"/>
          </w:divBdr>
        </w:div>
      </w:divsChild>
    </w:div>
    <w:div w:id="493568421">
      <w:bodyDiv w:val="1"/>
      <w:marLeft w:val="0"/>
      <w:marRight w:val="0"/>
      <w:marTop w:val="0"/>
      <w:marBottom w:val="0"/>
      <w:divBdr>
        <w:top w:val="none" w:sz="0" w:space="0" w:color="auto"/>
        <w:left w:val="none" w:sz="0" w:space="0" w:color="auto"/>
        <w:bottom w:val="none" w:sz="0" w:space="0" w:color="auto"/>
        <w:right w:val="none" w:sz="0" w:space="0" w:color="auto"/>
      </w:divBdr>
      <w:divsChild>
        <w:div w:id="69348651">
          <w:marLeft w:val="547"/>
          <w:marRight w:val="0"/>
          <w:marTop w:val="96"/>
          <w:marBottom w:val="0"/>
          <w:divBdr>
            <w:top w:val="none" w:sz="0" w:space="0" w:color="auto"/>
            <w:left w:val="none" w:sz="0" w:space="0" w:color="auto"/>
            <w:bottom w:val="none" w:sz="0" w:space="0" w:color="auto"/>
            <w:right w:val="none" w:sz="0" w:space="0" w:color="auto"/>
          </w:divBdr>
        </w:div>
        <w:div w:id="886642689">
          <w:marLeft w:val="547"/>
          <w:marRight w:val="0"/>
          <w:marTop w:val="96"/>
          <w:marBottom w:val="0"/>
          <w:divBdr>
            <w:top w:val="none" w:sz="0" w:space="0" w:color="auto"/>
            <w:left w:val="none" w:sz="0" w:space="0" w:color="auto"/>
            <w:bottom w:val="none" w:sz="0" w:space="0" w:color="auto"/>
            <w:right w:val="none" w:sz="0" w:space="0" w:color="auto"/>
          </w:divBdr>
        </w:div>
        <w:div w:id="68504635">
          <w:marLeft w:val="547"/>
          <w:marRight w:val="0"/>
          <w:marTop w:val="96"/>
          <w:marBottom w:val="0"/>
          <w:divBdr>
            <w:top w:val="none" w:sz="0" w:space="0" w:color="auto"/>
            <w:left w:val="none" w:sz="0" w:space="0" w:color="auto"/>
            <w:bottom w:val="none" w:sz="0" w:space="0" w:color="auto"/>
            <w:right w:val="none" w:sz="0" w:space="0" w:color="auto"/>
          </w:divBdr>
        </w:div>
      </w:divsChild>
    </w:div>
    <w:div w:id="499740969">
      <w:bodyDiv w:val="1"/>
      <w:marLeft w:val="0"/>
      <w:marRight w:val="0"/>
      <w:marTop w:val="0"/>
      <w:marBottom w:val="0"/>
      <w:divBdr>
        <w:top w:val="none" w:sz="0" w:space="0" w:color="auto"/>
        <w:left w:val="none" w:sz="0" w:space="0" w:color="auto"/>
        <w:bottom w:val="none" w:sz="0" w:space="0" w:color="auto"/>
        <w:right w:val="none" w:sz="0" w:space="0" w:color="auto"/>
      </w:divBdr>
      <w:divsChild>
        <w:div w:id="1539661688">
          <w:marLeft w:val="547"/>
          <w:marRight w:val="0"/>
          <w:marTop w:val="134"/>
          <w:marBottom w:val="0"/>
          <w:divBdr>
            <w:top w:val="none" w:sz="0" w:space="0" w:color="auto"/>
            <w:left w:val="none" w:sz="0" w:space="0" w:color="auto"/>
            <w:bottom w:val="none" w:sz="0" w:space="0" w:color="auto"/>
            <w:right w:val="none" w:sz="0" w:space="0" w:color="auto"/>
          </w:divBdr>
        </w:div>
        <w:div w:id="1662657196">
          <w:marLeft w:val="547"/>
          <w:marRight w:val="0"/>
          <w:marTop w:val="134"/>
          <w:marBottom w:val="0"/>
          <w:divBdr>
            <w:top w:val="none" w:sz="0" w:space="0" w:color="auto"/>
            <w:left w:val="none" w:sz="0" w:space="0" w:color="auto"/>
            <w:bottom w:val="none" w:sz="0" w:space="0" w:color="auto"/>
            <w:right w:val="none" w:sz="0" w:space="0" w:color="auto"/>
          </w:divBdr>
        </w:div>
        <w:div w:id="1575092511">
          <w:marLeft w:val="547"/>
          <w:marRight w:val="0"/>
          <w:marTop w:val="134"/>
          <w:marBottom w:val="0"/>
          <w:divBdr>
            <w:top w:val="none" w:sz="0" w:space="0" w:color="auto"/>
            <w:left w:val="none" w:sz="0" w:space="0" w:color="auto"/>
            <w:bottom w:val="none" w:sz="0" w:space="0" w:color="auto"/>
            <w:right w:val="none" w:sz="0" w:space="0" w:color="auto"/>
          </w:divBdr>
        </w:div>
        <w:div w:id="1737311854">
          <w:marLeft w:val="547"/>
          <w:marRight w:val="0"/>
          <w:marTop w:val="134"/>
          <w:marBottom w:val="0"/>
          <w:divBdr>
            <w:top w:val="none" w:sz="0" w:space="0" w:color="auto"/>
            <w:left w:val="none" w:sz="0" w:space="0" w:color="auto"/>
            <w:bottom w:val="none" w:sz="0" w:space="0" w:color="auto"/>
            <w:right w:val="none" w:sz="0" w:space="0" w:color="auto"/>
          </w:divBdr>
        </w:div>
        <w:div w:id="1398288414">
          <w:marLeft w:val="547"/>
          <w:marRight w:val="0"/>
          <w:marTop w:val="134"/>
          <w:marBottom w:val="0"/>
          <w:divBdr>
            <w:top w:val="none" w:sz="0" w:space="0" w:color="auto"/>
            <w:left w:val="none" w:sz="0" w:space="0" w:color="auto"/>
            <w:bottom w:val="none" w:sz="0" w:space="0" w:color="auto"/>
            <w:right w:val="none" w:sz="0" w:space="0" w:color="auto"/>
          </w:divBdr>
        </w:div>
        <w:div w:id="1725909395">
          <w:marLeft w:val="547"/>
          <w:marRight w:val="0"/>
          <w:marTop w:val="134"/>
          <w:marBottom w:val="0"/>
          <w:divBdr>
            <w:top w:val="none" w:sz="0" w:space="0" w:color="auto"/>
            <w:left w:val="none" w:sz="0" w:space="0" w:color="auto"/>
            <w:bottom w:val="none" w:sz="0" w:space="0" w:color="auto"/>
            <w:right w:val="none" w:sz="0" w:space="0" w:color="auto"/>
          </w:divBdr>
        </w:div>
        <w:div w:id="1617441800">
          <w:marLeft w:val="547"/>
          <w:marRight w:val="0"/>
          <w:marTop w:val="134"/>
          <w:marBottom w:val="0"/>
          <w:divBdr>
            <w:top w:val="none" w:sz="0" w:space="0" w:color="auto"/>
            <w:left w:val="none" w:sz="0" w:space="0" w:color="auto"/>
            <w:bottom w:val="none" w:sz="0" w:space="0" w:color="auto"/>
            <w:right w:val="none" w:sz="0" w:space="0" w:color="auto"/>
          </w:divBdr>
        </w:div>
      </w:divsChild>
    </w:div>
    <w:div w:id="514464900">
      <w:bodyDiv w:val="1"/>
      <w:marLeft w:val="0"/>
      <w:marRight w:val="0"/>
      <w:marTop w:val="0"/>
      <w:marBottom w:val="0"/>
      <w:divBdr>
        <w:top w:val="none" w:sz="0" w:space="0" w:color="auto"/>
        <w:left w:val="none" w:sz="0" w:space="0" w:color="auto"/>
        <w:bottom w:val="none" w:sz="0" w:space="0" w:color="auto"/>
        <w:right w:val="none" w:sz="0" w:space="0" w:color="auto"/>
      </w:divBdr>
      <w:divsChild>
        <w:div w:id="218249356">
          <w:marLeft w:val="43"/>
          <w:marRight w:val="0"/>
          <w:marTop w:val="96"/>
          <w:marBottom w:val="0"/>
          <w:divBdr>
            <w:top w:val="none" w:sz="0" w:space="0" w:color="auto"/>
            <w:left w:val="none" w:sz="0" w:space="0" w:color="auto"/>
            <w:bottom w:val="none" w:sz="0" w:space="0" w:color="auto"/>
            <w:right w:val="none" w:sz="0" w:space="0" w:color="auto"/>
          </w:divBdr>
        </w:div>
        <w:div w:id="1508590224">
          <w:marLeft w:val="43"/>
          <w:marRight w:val="0"/>
          <w:marTop w:val="96"/>
          <w:marBottom w:val="0"/>
          <w:divBdr>
            <w:top w:val="none" w:sz="0" w:space="0" w:color="auto"/>
            <w:left w:val="none" w:sz="0" w:space="0" w:color="auto"/>
            <w:bottom w:val="none" w:sz="0" w:space="0" w:color="auto"/>
            <w:right w:val="none" w:sz="0" w:space="0" w:color="auto"/>
          </w:divBdr>
        </w:div>
      </w:divsChild>
    </w:div>
    <w:div w:id="545483219">
      <w:bodyDiv w:val="1"/>
      <w:marLeft w:val="0"/>
      <w:marRight w:val="0"/>
      <w:marTop w:val="0"/>
      <w:marBottom w:val="0"/>
      <w:divBdr>
        <w:top w:val="none" w:sz="0" w:space="0" w:color="auto"/>
        <w:left w:val="none" w:sz="0" w:space="0" w:color="auto"/>
        <w:bottom w:val="none" w:sz="0" w:space="0" w:color="auto"/>
        <w:right w:val="none" w:sz="0" w:space="0" w:color="auto"/>
      </w:divBdr>
    </w:div>
    <w:div w:id="557471320">
      <w:bodyDiv w:val="1"/>
      <w:marLeft w:val="0"/>
      <w:marRight w:val="0"/>
      <w:marTop w:val="0"/>
      <w:marBottom w:val="0"/>
      <w:divBdr>
        <w:top w:val="none" w:sz="0" w:space="0" w:color="auto"/>
        <w:left w:val="none" w:sz="0" w:space="0" w:color="auto"/>
        <w:bottom w:val="none" w:sz="0" w:space="0" w:color="auto"/>
        <w:right w:val="none" w:sz="0" w:space="0" w:color="auto"/>
      </w:divBdr>
      <w:divsChild>
        <w:div w:id="1628271616">
          <w:marLeft w:val="547"/>
          <w:marRight w:val="0"/>
          <w:marTop w:val="96"/>
          <w:marBottom w:val="0"/>
          <w:divBdr>
            <w:top w:val="none" w:sz="0" w:space="0" w:color="auto"/>
            <w:left w:val="none" w:sz="0" w:space="0" w:color="auto"/>
            <w:bottom w:val="none" w:sz="0" w:space="0" w:color="auto"/>
            <w:right w:val="none" w:sz="0" w:space="0" w:color="auto"/>
          </w:divBdr>
        </w:div>
        <w:div w:id="1254243403">
          <w:marLeft w:val="547"/>
          <w:marRight w:val="0"/>
          <w:marTop w:val="96"/>
          <w:marBottom w:val="0"/>
          <w:divBdr>
            <w:top w:val="none" w:sz="0" w:space="0" w:color="auto"/>
            <w:left w:val="none" w:sz="0" w:space="0" w:color="auto"/>
            <w:bottom w:val="none" w:sz="0" w:space="0" w:color="auto"/>
            <w:right w:val="none" w:sz="0" w:space="0" w:color="auto"/>
          </w:divBdr>
        </w:div>
      </w:divsChild>
    </w:div>
    <w:div w:id="575673980">
      <w:bodyDiv w:val="1"/>
      <w:marLeft w:val="0"/>
      <w:marRight w:val="0"/>
      <w:marTop w:val="0"/>
      <w:marBottom w:val="0"/>
      <w:divBdr>
        <w:top w:val="none" w:sz="0" w:space="0" w:color="auto"/>
        <w:left w:val="none" w:sz="0" w:space="0" w:color="auto"/>
        <w:bottom w:val="none" w:sz="0" w:space="0" w:color="auto"/>
        <w:right w:val="none" w:sz="0" w:space="0" w:color="auto"/>
      </w:divBdr>
    </w:div>
    <w:div w:id="595211294">
      <w:bodyDiv w:val="1"/>
      <w:marLeft w:val="0"/>
      <w:marRight w:val="0"/>
      <w:marTop w:val="0"/>
      <w:marBottom w:val="0"/>
      <w:divBdr>
        <w:top w:val="none" w:sz="0" w:space="0" w:color="auto"/>
        <w:left w:val="none" w:sz="0" w:space="0" w:color="auto"/>
        <w:bottom w:val="none" w:sz="0" w:space="0" w:color="auto"/>
        <w:right w:val="none" w:sz="0" w:space="0" w:color="auto"/>
      </w:divBdr>
    </w:div>
    <w:div w:id="598870556">
      <w:bodyDiv w:val="1"/>
      <w:marLeft w:val="0"/>
      <w:marRight w:val="0"/>
      <w:marTop w:val="0"/>
      <w:marBottom w:val="0"/>
      <w:divBdr>
        <w:top w:val="none" w:sz="0" w:space="0" w:color="auto"/>
        <w:left w:val="none" w:sz="0" w:space="0" w:color="auto"/>
        <w:bottom w:val="none" w:sz="0" w:space="0" w:color="auto"/>
        <w:right w:val="none" w:sz="0" w:space="0" w:color="auto"/>
      </w:divBdr>
    </w:div>
    <w:div w:id="611938810">
      <w:bodyDiv w:val="1"/>
      <w:marLeft w:val="0"/>
      <w:marRight w:val="0"/>
      <w:marTop w:val="0"/>
      <w:marBottom w:val="0"/>
      <w:divBdr>
        <w:top w:val="none" w:sz="0" w:space="0" w:color="auto"/>
        <w:left w:val="none" w:sz="0" w:space="0" w:color="auto"/>
        <w:bottom w:val="none" w:sz="0" w:space="0" w:color="auto"/>
        <w:right w:val="none" w:sz="0" w:space="0" w:color="auto"/>
      </w:divBdr>
      <w:divsChild>
        <w:div w:id="2066948662">
          <w:marLeft w:val="965"/>
          <w:marRight w:val="0"/>
          <w:marTop w:val="115"/>
          <w:marBottom w:val="0"/>
          <w:divBdr>
            <w:top w:val="none" w:sz="0" w:space="0" w:color="auto"/>
            <w:left w:val="none" w:sz="0" w:space="0" w:color="auto"/>
            <w:bottom w:val="none" w:sz="0" w:space="0" w:color="auto"/>
            <w:right w:val="none" w:sz="0" w:space="0" w:color="auto"/>
          </w:divBdr>
        </w:div>
        <w:div w:id="185101327">
          <w:marLeft w:val="965"/>
          <w:marRight w:val="0"/>
          <w:marTop w:val="115"/>
          <w:marBottom w:val="0"/>
          <w:divBdr>
            <w:top w:val="none" w:sz="0" w:space="0" w:color="auto"/>
            <w:left w:val="none" w:sz="0" w:space="0" w:color="auto"/>
            <w:bottom w:val="none" w:sz="0" w:space="0" w:color="auto"/>
            <w:right w:val="none" w:sz="0" w:space="0" w:color="auto"/>
          </w:divBdr>
        </w:div>
      </w:divsChild>
    </w:div>
    <w:div w:id="628054367">
      <w:bodyDiv w:val="1"/>
      <w:marLeft w:val="0"/>
      <w:marRight w:val="0"/>
      <w:marTop w:val="0"/>
      <w:marBottom w:val="0"/>
      <w:divBdr>
        <w:top w:val="none" w:sz="0" w:space="0" w:color="auto"/>
        <w:left w:val="none" w:sz="0" w:space="0" w:color="auto"/>
        <w:bottom w:val="none" w:sz="0" w:space="0" w:color="auto"/>
        <w:right w:val="none" w:sz="0" w:space="0" w:color="auto"/>
      </w:divBdr>
      <w:divsChild>
        <w:div w:id="633171434">
          <w:marLeft w:val="43"/>
          <w:marRight w:val="0"/>
          <w:marTop w:val="96"/>
          <w:marBottom w:val="0"/>
          <w:divBdr>
            <w:top w:val="none" w:sz="0" w:space="0" w:color="auto"/>
            <w:left w:val="none" w:sz="0" w:space="0" w:color="auto"/>
            <w:bottom w:val="none" w:sz="0" w:space="0" w:color="auto"/>
            <w:right w:val="none" w:sz="0" w:space="0" w:color="auto"/>
          </w:divBdr>
        </w:div>
        <w:div w:id="937254892">
          <w:marLeft w:val="43"/>
          <w:marRight w:val="0"/>
          <w:marTop w:val="96"/>
          <w:marBottom w:val="0"/>
          <w:divBdr>
            <w:top w:val="none" w:sz="0" w:space="0" w:color="auto"/>
            <w:left w:val="none" w:sz="0" w:space="0" w:color="auto"/>
            <w:bottom w:val="none" w:sz="0" w:space="0" w:color="auto"/>
            <w:right w:val="none" w:sz="0" w:space="0" w:color="auto"/>
          </w:divBdr>
        </w:div>
        <w:div w:id="967054596">
          <w:marLeft w:val="43"/>
          <w:marRight w:val="0"/>
          <w:marTop w:val="96"/>
          <w:marBottom w:val="0"/>
          <w:divBdr>
            <w:top w:val="none" w:sz="0" w:space="0" w:color="auto"/>
            <w:left w:val="none" w:sz="0" w:space="0" w:color="auto"/>
            <w:bottom w:val="none" w:sz="0" w:space="0" w:color="auto"/>
            <w:right w:val="none" w:sz="0" w:space="0" w:color="auto"/>
          </w:divBdr>
        </w:div>
        <w:div w:id="1341082136">
          <w:marLeft w:val="43"/>
          <w:marRight w:val="0"/>
          <w:marTop w:val="96"/>
          <w:marBottom w:val="0"/>
          <w:divBdr>
            <w:top w:val="none" w:sz="0" w:space="0" w:color="auto"/>
            <w:left w:val="none" w:sz="0" w:space="0" w:color="auto"/>
            <w:bottom w:val="none" w:sz="0" w:space="0" w:color="auto"/>
            <w:right w:val="none" w:sz="0" w:space="0" w:color="auto"/>
          </w:divBdr>
        </w:div>
      </w:divsChild>
    </w:div>
    <w:div w:id="677971085">
      <w:bodyDiv w:val="1"/>
      <w:marLeft w:val="0"/>
      <w:marRight w:val="0"/>
      <w:marTop w:val="0"/>
      <w:marBottom w:val="0"/>
      <w:divBdr>
        <w:top w:val="none" w:sz="0" w:space="0" w:color="auto"/>
        <w:left w:val="none" w:sz="0" w:space="0" w:color="auto"/>
        <w:bottom w:val="none" w:sz="0" w:space="0" w:color="auto"/>
        <w:right w:val="none" w:sz="0" w:space="0" w:color="auto"/>
      </w:divBdr>
    </w:div>
    <w:div w:id="679546342">
      <w:bodyDiv w:val="1"/>
      <w:marLeft w:val="0"/>
      <w:marRight w:val="0"/>
      <w:marTop w:val="0"/>
      <w:marBottom w:val="0"/>
      <w:divBdr>
        <w:top w:val="none" w:sz="0" w:space="0" w:color="auto"/>
        <w:left w:val="none" w:sz="0" w:space="0" w:color="auto"/>
        <w:bottom w:val="none" w:sz="0" w:space="0" w:color="auto"/>
        <w:right w:val="none" w:sz="0" w:space="0" w:color="auto"/>
      </w:divBdr>
    </w:div>
    <w:div w:id="680399121">
      <w:bodyDiv w:val="1"/>
      <w:marLeft w:val="0"/>
      <w:marRight w:val="0"/>
      <w:marTop w:val="0"/>
      <w:marBottom w:val="0"/>
      <w:divBdr>
        <w:top w:val="none" w:sz="0" w:space="0" w:color="auto"/>
        <w:left w:val="none" w:sz="0" w:space="0" w:color="auto"/>
        <w:bottom w:val="none" w:sz="0" w:space="0" w:color="auto"/>
        <w:right w:val="none" w:sz="0" w:space="0" w:color="auto"/>
      </w:divBdr>
      <w:divsChild>
        <w:div w:id="961114017">
          <w:marLeft w:val="86"/>
          <w:marRight w:val="0"/>
          <w:marTop w:val="96"/>
          <w:marBottom w:val="0"/>
          <w:divBdr>
            <w:top w:val="none" w:sz="0" w:space="0" w:color="auto"/>
            <w:left w:val="none" w:sz="0" w:space="0" w:color="auto"/>
            <w:bottom w:val="none" w:sz="0" w:space="0" w:color="auto"/>
            <w:right w:val="none" w:sz="0" w:space="0" w:color="auto"/>
          </w:divBdr>
        </w:div>
      </w:divsChild>
    </w:div>
    <w:div w:id="732780218">
      <w:bodyDiv w:val="1"/>
      <w:marLeft w:val="0"/>
      <w:marRight w:val="0"/>
      <w:marTop w:val="0"/>
      <w:marBottom w:val="0"/>
      <w:divBdr>
        <w:top w:val="none" w:sz="0" w:space="0" w:color="auto"/>
        <w:left w:val="none" w:sz="0" w:space="0" w:color="auto"/>
        <w:bottom w:val="none" w:sz="0" w:space="0" w:color="auto"/>
        <w:right w:val="none" w:sz="0" w:space="0" w:color="auto"/>
      </w:divBdr>
      <w:divsChild>
        <w:div w:id="523446676">
          <w:marLeft w:val="547"/>
          <w:marRight w:val="0"/>
          <w:marTop w:val="86"/>
          <w:marBottom w:val="0"/>
          <w:divBdr>
            <w:top w:val="none" w:sz="0" w:space="0" w:color="auto"/>
            <w:left w:val="none" w:sz="0" w:space="0" w:color="auto"/>
            <w:bottom w:val="none" w:sz="0" w:space="0" w:color="auto"/>
            <w:right w:val="none" w:sz="0" w:space="0" w:color="auto"/>
          </w:divBdr>
        </w:div>
      </w:divsChild>
    </w:div>
    <w:div w:id="775637405">
      <w:bodyDiv w:val="1"/>
      <w:marLeft w:val="0"/>
      <w:marRight w:val="0"/>
      <w:marTop w:val="0"/>
      <w:marBottom w:val="0"/>
      <w:divBdr>
        <w:top w:val="none" w:sz="0" w:space="0" w:color="auto"/>
        <w:left w:val="none" w:sz="0" w:space="0" w:color="auto"/>
        <w:bottom w:val="none" w:sz="0" w:space="0" w:color="auto"/>
        <w:right w:val="none" w:sz="0" w:space="0" w:color="auto"/>
      </w:divBdr>
      <w:divsChild>
        <w:div w:id="202444839">
          <w:marLeft w:val="547"/>
          <w:marRight w:val="0"/>
          <w:marTop w:val="134"/>
          <w:marBottom w:val="0"/>
          <w:divBdr>
            <w:top w:val="none" w:sz="0" w:space="0" w:color="auto"/>
            <w:left w:val="none" w:sz="0" w:space="0" w:color="auto"/>
            <w:bottom w:val="none" w:sz="0" w:space="0" w:color="auto"/>
            <w:right w:val="none" w:sz="0" w:space="0" w:color="auto"/>
          </w:divBdr>
        </w:div>
      </w:divsChild>
    </w:div>
    <w:div w:id="789084888">
      <w:bodyDiv w:val="1"/>
      <w:marLeft w:val="0"/>
      <w:marRight w:val="0"/>
      <w:marTop w:val="0"/>
      <w:marBottom w:val="0"/>
      <w:divBdr>
        <w:top w:val="none" w:sz="0" w:space="0" w:color="auto"/>
        <w:left w:val="none" w:sz="0" w:space="0" w:color="auto"/>
        <w:bottom w:val="none" w:sz="0" w:space="0" w:color="auto"/>
        <w:right w:val="none" w:sz="0" w:space="0" w:color="auto"/>
      </w:divBdr>
      <w:divsChild>
        <w:div w:id="649165849">
          <w:marLeft w:val="547"/>
          <w:marRight w:val="0"/>
          <w:marTop w:val="96"/>
          <w:marBottom w:val="0"/>
          <w:divBdr>
            <w:top w:val="none" w:sz="0" w:space="0" w:color="auto"/>
            <w:left w:val="none" w:sz="0" w:space="0" w:color="auto"/>
            <w:bottom w:val="none" w:sz="0" w:space="0" w:color="auto"/>
            <w:right w:val="none" w:sz="0" w:space="0" w:color="auto"/>
          </w:divBdr>
        </w:div>
        <w:div w:id="2066682162">
          <w:marLeft w:val="547"/>
          <w:marRight w:val="0"/>
          <w:marTop w:val="96"/>
          <w:marBottom w:val="0"/>
          <w:divBdr>
            <w:top w:val="none" w:sz="0" w:space="0" w:color="auto"/>
            <w:left w:val="none" w:sz="0" w:space="0" w:color="auto"/>
            <w:bottom w:val="none" w:sz="0" w:space="0" w:color="auto"/>
            <w:right w:val="none" w:sz="0" w:space="0" w:color="auto"/>
          </w:divBdr>
        </w:div>
      </w:divsChild>
    </w:div>
    <w:div w:id="816267907">
      <w:bodyDiv w:val="1"/>
      <w:marLeft w:val="0"/>
      <w:marRight w:val="0"/>
      <w:marTop w:val="0"/>
      <w:marBottom w:val="0"/>
      <w:divBdr>
        <w:top w:val="none" w:sz="0" w:space="0" w:color="auto"/>
        <w:left w:val="none" w:sz="0" w:space="0" w:color="auto"/>
        <w:bottom w:val="none" w:sz="0" w:space="0" w:color="auto"/>
        <w:right w:val="none" w:sz="0" w:space="0" w:color="auto"/>
      </w:divBdr>
      <w:divsChild>
        <w:div w:id="1141506636">
          <w:marLeft w:val="547"/>
          <w:marRight w:val="0"/>
          <w:marTop w:val="134"/>
          <w:marBottom w:val="0"/>
          <w:divBdr>
            <w:top w:val="none" w:sz="0" w:space="0" w:color="auto"/>
            <w:left w:val="none" w:sz="0" w:space="0" w:color="auto"/>
            <w:bottom w:val="none" w:sz="0" w:space="0" w:color="auto"/>
            <w:right w:val="none" w:sz="0" w:space="0" w:color="auto"/>
          </w:divBdr>
        </w:div>
      </w:divsChild>
    </w:div>
    <w:div w:id="818612975">
      <w:bodyDiv w:val="1"/>
      <w:marLeft w:val="0"/>
      <w:marRight w:val="0"/>
      <w:marTop w:val="0"/>
      <w:marBottom w:val="0"/>
      <w:divBdr>
        <w:top w:val="none" w:sz="0" w:space="0" w:color="auto"/>
        <w:left w:val="none" w:sz="0" w:space="0" w:color="auto"/>
        <w:bottom w:val="none" w:sz="0" w:space="0" w:color="auto"/>
        <w:right w:val="none" w:sz="0" w:space="0" w:color="auto"/>
      </w:divBdr>
      <w:divsChild>
        <w:div w:id="930236053">
          <w:marLeft w:val="547"/>
          <w:marRight w:val="0"/>
          <w:marTop w:val="96"/>
          <w:marBottom w:val="0"/>
          <w:divBdr>
            <w:top w:val="none" w:sz="0" w:space="0" w:color="auto"/>
            <w:left w:val="none" w:sz="0" w:space="0" w:color="auto"/>
            <w:bottom w:val="none" w:sz="0" w:space="0" w:color="auto"/>
            <w:right w:val="none" w:sz="0" w:space="0" w:color="auto"/>
          </w:divBdr>
        </w:div>
        <w:div w:id="1273973166">
          <w:marLeft w:val="547"/>
          <w:marRight w:val="0"/>
          <w:marTop w:val="96"/>
          <w:marBottom w:val="0"/>
          <w:divBdr>
            <w:top w:val="none" w:sz="0" w:space="0" w:color="auto"/>
            <w:left w:val="none" w:sz="0" w:space="0" w:color="auto"/>
            <w:bottom w:val="none" w:sz="0" w:space="0" w:color="auto"/>
            <w:right w:val="none" w:sz="0" w:space="0" w:color="auto"/>
          </w:divBdr>
        </w:div>
      </w:divsChild>
    </w:div>
    <w:div w:id="821584502">
      <w:bodyDiv w:val="1"/>
      <w:marLeft w:val="0"/>
      <w:marRight w:val="0"/>
      <w:marTop w:val="0"/>
      <w:marBottom w:val="0"/>
      <w:divBdr>
        <w:top w:val="none" w:sz="0" w:space="0" w:color="auto"/>
        <w:left w:val="none" w:sz="0" w:space="0" w:color="auto"/>
        <w:bottom w:val="none" w:sz="0" w:space="0" w:color="auto"/>
        <w:right w:val="none" w:sz="0" w:space="0" w:color="auto"/>
      </w:divBdr>
    </w:div>
    <w:div w:id="913005787">
      <w:bodyDiv w:val="1"/>
      <w:marLeft w:val="0"/>
      <w:marRight w:val="0"/>
      <w:marTop w:val="0"/>
      <w:marBottom w:val="0"/>
      <w:divBdr>
        <w:top w:val="none" w:sz="0" w:space="0" w:color="auto"/>
        <w:left w:val="none" w:sz="0" w:space="0" w:color="auto"/>
        <w:bottom w:val="none" w:sz="0" w:space="0" w:color="auto"/>
        <w:right w:val="none" w:sz="0" w:space="0" w:color="auto"/>
      </w:divBdr>
    </w:div>
    <w:div w:id="913512985">
      <w:bodyDiv w:val="1"/>
      <w:marLeft w:val="0"/>
      <w:marRight w:val="0"/>
      <w:marTop w:val="0"/>
      <w:marBottom w:val="0"/>
      <w:divBdr>
        <w:top w:val="none" w:sz="0" w:space="0" w:color="auto"/>
        <w:left w:val="none" w:sz="0" w:space="0" w:color="auto"/>
        <w:bottom w:val="none" w:sz="0" w:space="0" w:color="auto"/>
        <w:right w:val="none" w:sz="0" w:space="0" w:color="auto"/>
      </w:divBdr>
      <w:divsChild>
        <w:div w:id="363407895">
          <w:marLeft w:val="547"/>
          <w:marRight w:val="0"/>
          <w:marTop w:val="115"/>
          <w:marBottom w:val="0"/>
          <w:divBdr>
            <w:top w:val="none" w:sz="0" w:space="0" w:color="auto"/>
            <w:left w:val="none" w:sz="0" w:space="0" w:color="auto"/>
            <w:bottom w:val="none" w:sz="0" w:space="0" w:color="auto"/>
            <w:right w:val="none" w:sz="0" w:space="0" w:color="auto"/>
          </w:divBdr>
        </w:div>
      </w:divsChild>
    </w:div>
    <w:div w:id="941769251">
      <w:bodyDiv w:val="1"/>
      <w:marLeft w:val="0"/>
      <w:marRight w:val="0"/>
      <w:marTop w:val="0"/>
      <w:marBottom w:val="0"/>
      <w:divBdr>
        <w:top w:val="none" w:sz="0" w:space="0" w:color="auto"/>
        <w:left w:val="none" w:sz="0" w:space="0" w:color="auto"/>
        <w:bottom w:val="none" w:sz="0" w:space="0" w:color="auto"/>
        <w:right w:val="none" w:sz="0" w:space="0" w:color="auto"/>
      </w:divBdr>
    </w:div>
    <w:div w:id="958417808">
      <w:bodyDiv w:val="1"/>
      <w:marLeft w:val="0"/>
      <w:marRight w:val="0"/>
      <w:marTop w:val="0"/>
      <w:marBottom w:val="0"/>
      <w:divBdr>
        <w:top w:val="none" w:sz="0" w:space="0" w:color="auto"/>
        <w:left w:val="none" w:sz="0" w:space="0" w:color="auto"/>
        <w:bottom w:val="none" w:sz="0" w:space="0" w:color="auto"/>
        <w:right w:val="none" w:sz="0" w:space="0" w:color="auto"/>
      </w:divBdr>
    </w:div>
    <w:div w:id="984972828">
      <w:bodyDiv w:val="1"/>
      <w:marLeft w:val="0"/>
      <w:marRight w:val="0"/>
      <w:marTop w:val="0"/>
      <w:marBottom w:val="0"/>
      <w:divBdr>
        <w:top w:val="none" w:sz="0" w:space="0" w:color="auto"/>
        <w:left w:val="none" w:sz="0" w:space="0" w:color="auto"/>
        <w:bottom w:val="none" w:sz="0" w:space="0" w:color="auto"/>
        <w:right w:val="none" w:sz="0" w:space="0" w:color="auto"/>
      </w:divBdr>
      <w:divsChild>
        <w:div w:id="1119489029">
          <w:marLeft w:val="216"/>
          <w:marRight w:val="0"/>
          <w:marTop w:val="96"/>
          <w:marBottom w:val="0"/>
          <w:divBdr>
            <w:top w:val="none" w:sz="0" w:space="0" w:color="auto"/>
            <w:left w:val="none" w:sz="0" w:space="0" w:color="auto"/>
            <w:bottom w:val="none" w:sz="0" w:space="0" w:color="auto"/>
            <w:right w:val="none" w:sz="0" w:space="0" w:color="auto"/>
          </w:divBdr>
        </w:div>
        <w:div w:id="2039155188">
          <w:marLeft w:val="216"/>
          <w:marRight w:val="0"/>
          <w:marTop w:val="96"/>
          <w:marBottom w:val="0"/>
          <w:divBdr>
            <w:top w:val="none" w:sz="0" w:space="0" w:color="auto"/>
            <w:left w:val="none" w:sz="0" w:space="0" w:color="auto"/>
            <w:bottom w:val="none" w:sz="0" w:space="0" w:color="auto"/>
            <w:right w:val="none" w:sz="0" w:space="0" w:color="auto"/>
          </w:divBdr>
        </w:div>
        <w:div w:id="867372593">
          <w:marLeft w:val="216"/>
          <w:marRight w:val="0"/>
          <w:marTop w:val="96"/>
          <w:marBottom w:val="0"/>
          <w:divBdr>
            <w:top w:val="none" w:sz="0" w:space="0" w:color="auto"/>
            <w:left w:val="none" w:sz="0" w:space="0" w:color="auto"/>
            <w:bottom w:val="none" w:sz="0" w:space="0" w:color="auto"/>
            <w:right w:val="none" w:sz="0" w:space="0" w:color="auto"/>
          </w:divBdr>
        </w:div>
        <w:div w:id="2142141272">
          <w:marLeft w:val="216"/>
          <w:marRight w:val="0"/>
          <w:marTop w:val="96"/>
          <w:marBottom w:val="0"/>
          <w:divBdr>
            <w:top w:val="none" w:sz="0" w:space="0" w:color="auto"/>
            <w:left w:val="none" w:sz="0" w:space="0" w:color="auto"/>
            <w:bottom w:val="none" w:sz="0" w:space="0" w:color="auto"/>
            <w:right w:val="none" w:sz="0" w:space="0" w:color="auto"/>
          </w:divBdr>
        </w:div>
        <w:div w:id="540939324">
          <w:marLeft w:val="216"/>
          <w:marRight w:val="0"/>
          <w:marTop w:val="96"/>
          <w:marBottom w:val="0"/>
          <w:divBdr>
            <w:top w:val="none" w:sz="0" w:space="0" w:color="auto"/>
            <w:left w:val="none" w:sz="0" w:space="0" w:color="auto"/>
            <w:bottom w:val="none" w:sz="0" w:space="0" w:color="auto"/>
            <w:right w:val="none" w:sz="0" w:space="0" w:color="auto"/>
          </w:divBdr>
        </w:div>
        <w:div w:id="661617444">
          <w:marLeft w:val="216"/>
          <w:marRight w:val="0"/>
          <w:marTop w:val="96"/>
          <w:marBottom w:val="0"/>
          <w:divBdr>
            <w:top w:val="none" w:sz="0" w:space="0" w:color="auto"/>
            <w:left w:val="none" w:sz="0" w:space="0" w:color="auto"/>
            <w:bottom w:val="none" w:sz="0" w:space="0" w:color="auto"/>
            <w:right w:val="none" w:sz="0" w:space="0" w:color="auto"/>
          </w:divBdr>
        </w:div>
      </w:divsChild>
    </w:div>
    <w:div w:id="1002204024">
      <w:bodyDiv w:val="1"/>
      <w:marLeft w:val="0"/>
      <w:marRight w:val="0"/>
      <w:marTop w:val="0"/>
      <w:marBottom w:val="0"/>
      <w:divBdr>
        <w:top w:val="none" w:sz="0" w:space="0" w:color="auto"/>
        <w:left w:val="none" w:sz="0" w:space="0" w:color="auto"/>
        <w:bottom w:val="none" w:sz="0" w:space="0" w:color="auto"/>
        <w:right w:val="none" w:sz="0" w:space="0" w:color="auto"/>
      </w:divBdr>
      <w:divsChild>
        <w:div w:id="1661734638">
          <w:marLeft w:val="547"/>
          <w:marRight w:val="0"/>
          <w:marTop w:val="96"/>
          <w:marBottom w:val="0"/>
          <w:divBdr>
            <w:top w:val="none" w:sz="0" w:space="0" w:color="auto"/>
            <w:left w:val="none" w:sz="0" w:space="0" w:color="auto"/>
            <w:bottom w:val="none" w:sz="0" w:space="0" w:color="auto"/>
            <w:right w:val="none" w:sz="0" w:space="0" w:color="auto"/>
          </w:divBdr>
        </w:div>
        <w:div w:id="1534687535">
          <w:marLeft w:val="547"/>
          <w:marRight w:val="0"/>
          <w:marTop w:val="96"/>
          <w:marBottom w:val="0"/>
          <w:divBdr>
            <w:top w:val="none" w:sz="0" w:space="0" w:color="auto"/>
            <w:left w:val="none" w:sz="0" w:space="0" w:color="auto"/>
            <w:bottom w:val="none" w:sz="0" w:space="0" w:color="auto"/>
            <w:right w:val="none" w:sz="0" w:space="0" w:color="auto"/>
          </w:divBdr>
        </w:div>
      </w:divsChild>
    </w:div>
    <w:div w:id="1010914187">
      <w:bodyDiv w:val="1"/>
      <w:marLeft w:val="0"/>
      <w:marRight w:val="0"/>
      <w:marTop w:val="0"/>
      <w:marBottom w:val="0"/>
      <w:divBdr>
        <w:top w:val="none" w:sz="0" w:space="0" w:color="auto"/>
        <w:left w:val="none" w:sz="0" w:space="0" w:color="auto"/>
        <w:bottom w:val="none" w:sz="0" w:space="0" w:color="auto"/>
        <w:right w:val="none" w:sz="0" w:space="0" w:color="auto"/>
      </w:divBdr>
    </w:div>
    <w:div w:id="1010987230">
      <w:bodyDiv w:val="1"/>
      <w:marLeft w:val="0"/>
      <w:marRight w:val="0"/>
      <w:marTop w:val="0"/>
      <w:marBottom w:val="0"/>
      <w:divBdr>
        <w:top w:val="none" w:sz="0" w:space="0" w:color="auto"/>
        <w:left w:val="none" w:sz="0" w:space="0" w:color="auto"/>
        <w:bottom w:val="none" w:sz="0" w:space="0" w:color="auto"/>
        <w:right w:val="none" w:sz="0" w:space="0" w:color="auto"/>
      </w:divBdr>
      <w:divsChild>
        <w:div w:id="176388535">
          <w:marLeft w:val="547"/>
          <w:marRight w:val="0"/>
          <w:marTop w:val="115"/>
          <w:marBottom w:val="0"/>
          <w:divBdr>
            <w:top w:val="none" w:sz="0" w:space="0" w:color="auto"/>
            <w:left w:val="none" w:sz="0" w:space="0" w:color="auto"/>
            <w:bottom w:val="none" w:sz="0" w:space="0" w:color="auto"/>
            <w:right w:val="none" w:sz="0" w:space="0" w:color="auto"/>
          </w:divBdr>
        </w:div>
        <w:div w:id="270091190">
          <w:marLeft w:val="547"/>
          <w:marRight w:val="0"/>
          <w:marTop w:val="115"/>
          <w:marBottom w:val="0"/>
          <w:divBdr>
            <w:top w:val="none" w:sz="0" w:space="0" w:color="auto"/>
            <w:left w:val="none" w:sz="0" w:space="0" w:color="auto"/>
            <w:bottom w:val="none" w:sz="0" w:space="0" w:color="auto"/>
            <w:right w:val="none" w:sz="0" w:space="0" w:color="auto"/>
          </w:divBdr>
        </w:div>
      </w:divsChild>
    </w:div>
    <w:div w:id="1016226090">
      <w:bodyDiv w:val="1"/>
      <w:marLeft w:val="0"/>
      <w:marRight w:val="0"/>
      <w:marTop w:val="0"/>
      <w:marBottom w:val="0"/>
      <w:divBdr>
        <w:top w:val="none" w:sz="0" w:space="0" w:color="auto"/>
        <w:left w:val="none" w:sz="0" w:space="0" w:color="auto"/>
        <w:bottom w:val="none" w:sz="0" w:space="0" w:color="auto"/>
        <w:right w:val="none" w:sz="0" w:space="0" w:color="auto"/>
      </w:divBdr>
    </w:div>
    <w:div w:id="1029378810">
      <w:bodyDiv w:val="1"/>
      <w:marLeft w:val="0"/>
      <w:marRight w:val="0"/>
      <w:marTop w:val="0"/>
      <w:marBottom w:val="0"/>
      <w:divBdr>
        <w:top w:val="none" w:sz="0" w:space="0" w:color="auto"/>
        <w:left w:val="none" w:sz="0" w:space="0" w:color="auto"/>
        <w:bottom w:val="none" w:sz="0" w:space="0" w:color="auto"/>
        <w:right w:val="none" w:sz="0" w:space="0" w:color="auto"/>
      </w:divBdr>
      <w:divsChild>
        <w:div w:id="792792648">
          <w:marLeft w:val="58"/>
          <w:marRight w:val="0"/>
          <w:marTop w:val="96"/>
          <w:marBottom w:val="0"/>
          <w:divBdr>
            <w:top w:val="none" w:sz="0" w:space="0" w:color="auto"/>
            <w:left w:val="none" w:sz="0" w:space="0" w:color="auto"/>
            <w:bottom w:val="none" w:sz="0" w:space="0" w:color="auto"/>
            <w:right w:val="none" w:sz="0" w:space="0" w:color="auto"/>
          </w:divBdr>
        </w:div>
        <w:div w:id="2004353097">
          <w:marLeft w:val="58"/>
          <w:marRight w:val="0"/>
          <w:marTop w:val="96"/>
          <w:marBottom w:val="0"/>
          <w:divBdr>
            <w:top w:val="none" w:sz="0" w:space="0" w:color="auto"/>
            <w:left w:val="none" w:sz="0" w:space="0" w:color="auto"/>
            <w:bottom w:val="none" w:sz="0" w:space="0" w:color="auto"/>
            <w:right w:val="none" w:sz="0" w:space="0" w:color="auto"/>
          </w:divBdr>
        </w:div>
        <w:div w:id="571474635">
          <w:marLeft w:val="58"/>
          <w:marRight w:val="0"/>
          <w:marTop w:val="96"/>
          <w:marBottom w:val="0"/>
          <w:divBdr>
            <w:top w:val="none" w:sz="0" w:space="0" w:color="auto"/>
            <w:left w:val="none" w:sz="0" w:space="0" w:color="auto"/>
            <w:bottom w:val="none" w:sz="0" w:space="0" w:color="auto"/>
            <w:right w:val="none" w:sz="0" w:space="0" w:color="auto"/>
          </w:divBdr>
        </w:div>
      </w:divsChild>
    </w:div>
    <w:div w:id="1079861253">
      <w:bodyDiv w:val="1"/>
      <w:marLeft w:val="0"/>
      <w:marRight w:val="0"/>
      <w:marTop w:val="0"/>
      <w:marBottom w:val="0"/>
      <w:divBdr>
        <w:top w:val="none" w:sz="0" w:space="0" w:color="auto"/>
        <w:left w:val="none" w:sz="0" w:space="0" w:color="auto"/>
        <w:bottom w:val="none" w:sz="0" w:space="0" w:color="auto"/>
        <w:right w:val="none" w:sz="0" w:space="0" w:color="auto"/>
      </w:divBdr>
    </w:div>
    <w:div w:id="1092122438">
      <w:bodyDiv w:val="1"/>
      <w:marLeft w:val="0"/>
      <w:marRight w:val="0"/>
      <w:marTop w:val="0"/>
      <w:marBottom w:val="0"/>
      <w:divBdr>
        <w:top w:val="none" w:sz="0" w:space="0" w:color="auto"/>
        <w:left w:val="none" w:sz="0" w:space="0" w:color="auto"/>
        <w:bottom w:val="none" w:sz="0" w:space="0" w:color="auto"/>
        <w:right w:val="none" w:sz="0" w:space="0" w:color="auto"/>
      </w:divBdr>
    </w:div>
    <w:div w:id="1125319728">
      <w:bodyDiv w:val="1"/>
      <w:marLeft w:val="0"/>
      <w:marRight w:val="0"/>
      <w:marTop w:val="0"/>
      <w:marBottom w:val="0"/>
      <w:divBdr>
        <w:top w:val="none" w:sz="0" w:space="0" w:color="auto"/>
        <w:left w:val="none" w:sz="0" w:space="0" w:color="auto"/>
        <w:bottom w:val="none" w:sz="0" w:space="0" w:color="auto"/>
        <w:right w:val="none" w:sz="0" w:space="0" w:color="auto"/>
      </w:divBdr>
    </w:div>
    <w:div w:id="1136264927">
      <w:bodyDiv w:val="1"/>
      <w:marLeft w:val="0"/>
      <w:marRight w:val="0"/>
      <w:marTop w:val="0"/>
      <w:marBottom w:val="0"/>
      <w:divBdr>
        <w:top w:val="none" w:sz="0" w:space="0" w:color="auto"/>
        <w:left w:val="none" w:sz="0" w:space="0" w:color="auto"/>
        <w:bottom w:val="none" w:sz="0" w:space="0" w:color="auto"/>
        <w:right w:val="none" w:sz="0" w:space="0" w:color="auto"/>
      </w:divBdr>
    </w:div>
    <w:div w:id="1145513199">
      <w:bodyDiv w:val="1"/>
      <w:marLeft w:val="0"/>
      <w:marRight w:val="0"/>
      <w:marTop w:val="0"/>
      <w:marBottom w:val="0"/>
      <w:divBdr>
        <w:top w:val="none" w:sz="0" w:space="0" w:color="auto"/>
        <w:left w:val="none" w:sz="0" w:space="0" w:color="auto"/>
        <w:bottom w:val="none" w:sz="0" w:space="0" w:color="auto"/>
        <w:right w:val="none" w:sz="0" w:space="0" w:color="auto"/>
      </w:divBdr>
      <w:divsChild>
        <w:div w:id="1629125005">
          <w:marLeft w:val="0"/>
          <w:marRight w:val="0"/>
          <w:marTop w:val="134"/>
          <w:marBottom w:val="0"/>
          <w:divBdr>
            <w:top w:val="none" w:sz="0" w:space="0" w:color="auto"/>
            <w:left w:val="none" w:sz="0" w:space="0" w:color="auto"/>
            <w:bottom w:val="none" w:sz="0" w:space="0" w:color="auto"/>
            <w:right w:val="none" w:sz="0" w:space="0" w:color="auto"/>
          </w:divBdr>
        </w:div>
      </w:divsChild>
    </w:div>
    <w:div w:id="1162963355">
      <w:bodyDiv w:val="1"/>
      <w:marLeft w:val="0"/>
      <w:marRight w:val="0"/>
      <w:marTop w:val="0"/>
      <w:marBottom w:val="0"/>
      <w:divBdr>
        <w:top w:val="none" w:sz="0" w:space="0" w:color="auto"/>
        <w:left w:val="none" w:sz="0" w:space="0" w:color="auto"/>
        <w:bottom w:val="none" w:sz="0" w:space="0" w:color="auto"/>
        <w:right w:val="none" w:sz="0" w:space="0" w:color="auto"/>
      </w:divBdr>
    </w:div>
    <w:div w:id="1169907466">
      <w:bodyDiv w:val="1"/>
      <w:marLeft w:val="0"/>
      <w:marRight w:val="0"/>
      <w:marTop w:val="0"/>
      <w:marBottom w:val="0"/>
      <w:divBdr>
        <w:top w:val="none" w:sz="0" w:space="0" w:color="auto"/>
        <w:left w:val="none" w:sz="0" w:space="0" w:color="auto"/>
        <w:bottom w:val="none" w:sz="0" w:space="0" w:color="auto"/>
        <w:right w:val="none" w:sz="0" w:space="0" w:color="auto"/>
      </w:divBdr>
      <w:divsChild>
        <w:div w:id="564493059">
          <w:marLeft w:val="547"/>
          <w:marRight w:val="0"/>
          <w:marTop w:val="96"/>
          <w:marBottom w:val="0"/>
          <w:divBdr>
            <w:top w:val="none" w:sz="0" w:space="0" w:color="auto"/>
            <w:left w:val="none" w:sz="0" w:space="0" w:color="auto"/>
            <w:bottom w:val="none" w:sz="0" w:space="0" w:color="auto"/>
            <w:right w:val="none" w:sz="0" w:space="0" w:color="auto"/>
          </w:divBdr>
        </w:div>
      </w:divsChild>
    </w:div>
    <w:div w:id="1172648186">
      <w:bodyDiv w:val="1"/>
      <w:marLeft w:val="0"/>
      <w:marRight w:val="0"/>
      <w:marTop w:val="0"/>
      <w:marBottom w:val="0"/>
      <w:divBdr>
        <w:top w:val="none" w:sz="0" w:space="0" w:color="auto"/>
        <w:left w:val="none" w:sz="0" w:space="0" w:color="auto"/>
        <w:bottom w:val="none" w:sz="0" w:space="0" w:color="auto"/>
        <w:right w:val="none" w:sz="0" w:space="0" w:color="auto"/>
      </w:divBdr>
      <w:divsChild>
        <w:div w:id="476996733">
          <w:marLeft w:val="547"/>
          <w:marRight w:val="0"/>
          <w:marTop w:val="96"/>
          <w:marBottom w:val="0"/>
          <w:divBdr>
            <w:top w:val="none" w:sz="0" w:space="0" w:color="auto"/>
            <w:left w:val="none" w:sz="0" w:space="0" w:color="auto"/>
            <w:bottom w:val="none" w:sz="0" w:space="0" w:color="auto"/>
            <w:right w:val="none" w:sz="0" w:space="0" w:color="auto"/>
          </w:divBdr>
        </w:div>
      </w:divsChild>
    </w:div>
    <w:div w:id="1184826397">
      <w:bodyDiv w:val="1"/>
      <w:marLeft w:val="0"/>
      <w:marRight w:val="0"/>
      <w:marTop w:val="0"/>
      <w:marBottom w:val="0"/>
      <w:divBdr>
        <w:top w:val="none" w:sz="0" w:space="0" w:color="auto"/>
        <w:left w:val="none" w:sz="0" w:space="0" w:color="auto"/>
        <w:bottom w:val="none" w:sz="0" w:space="0" w:color="auto"/>
        <w:right w:val="none" w:sz="0" w:space="0" w:color="auto"/>
      </w:divBdr>
    </w:div>
    <w:div w:id="1216043907">
      <w:bodyDiv w:val="1"/>
      <w:marLeft w:val="0"/>
      <w:marRight w:val="0"/>
      <w:marTop w:val="0"/>
      <w:marBottom w:val="0"/>
      <w:divBdr>
        <w:top w:val="none" w:sz="0" w:space="0" w:color="auto"/>
        <w:left w:val="none" w:sz="0" w:space="0" w:color="auto"/>
        <w:bottom w:val="none" w:sz="0" w:space="0" w:color="auto"/>
        <w:right w:val="none" w:sz="0" w:space="0" w:color="auto"/>
      </w:divBdr>
      <w:divsChild>
        <w:div w:id="1190876548">
          <w:marLeft w:val="86"/>
          <w:marRight w:val="0"/>
          <w:marTop w:val="96"/>
          <w:marBottom w:val="0"/>
          <w:divBdr>
            <w:top w:val="none" w:sz="0" w:space="0" w:color="auto"/>
            <w:left w:val="none" w:sz="0" w:space="0" w:color="auto"/>
            <w:bottom w:val="none" w:sz="0" w:space="0" w:color="auto"/>
            <w:right w:val="none" w:sz="0" w:space="0" w:color="auto"/>
          </w:divBdr>
        </w:div>
      </w:divsChild>
    </w:div>
    <w:div w:id="1247956454">
      <w:bodyDiv w:val="1"/>
      <w:marLeft w:val="0"/>
      <w:marRight w:val="0"/>
      <w:marTop w:val="0"/>
      <w:marBottom w:val="0"/>
      <w:divBdr>
        <w:top w:val="none" w:sz="0" w:space="0" w:color="auto"/>
        <w:left w:val="none" w:sz="0" w:space="0" w:color="auto"/>
        <w:bottom w:val="none" w:sz="0" w:space="0" w:color="auto"/>
        <w:right w:val="none" w:sz="0" w:space="0" w:color="auto"/>
      </w:divBdr>
    </w:div>
    <w:div w:id="1273785056">
      <w:bodyDiv w:val="1"/>
      <w:marLeft w:val="0"/>
      <w:marRight w:val="0"/>
      <w:marTop w:val="0"/>
      <w:marBottom w:val="0"/>
      <w:divBdr>
        <w:top w:val="none" w:sz="0" w:space="0" w:color="auto"/>
        <w:left w:val="none" w:sz="0" w:space="0" w:color="auto"/>
        <w:bottom w:val="none" w:sz="0" w:space="0" w:color="auto"/>
        <w:right w:val="none" w:sz="0" w:space="0" w:color="auto"/>
      </w:divBdr>
      <w:divsChild>
        <w:div w:id="1270697727">
          <w:marLeft w:val="547"/>
          <w:marRight w:val="0"/>
          <w:marTop w:val="96"/>
          <w:marBottom w:val="0"/>
          <w:divBdr>
            <w:top w:val="none" w:sz="0" w:space="0" w:color="auto"/>
            <w:left w:val="none" w:sz="0" w:space="0" w:color="auto"/>
            <w:bottom w:val="none" w:sz="0" w:space="0" w:color="auto"/>
            <w:right w:val="none" w:sz="0" w:space="0" w:color="auto"/>
          </w:divBdr>
        </w:div>
        <w:div w:id="1748922818">
          <w:marLeft w:val="547"/>
          <w:marRight w:val="0"/>
          <w:marTop w:val="96"/>
          <w:marBottom w:val="0"/>
          <w:divBdr>
            <w:top w:val="none" w:sz="0" w:space="0" w:color="auto"/>
            <w:left w:val="none" w:sz="0" w:space="0" w:color="auto"/>
            <w:bottom w:val="none" w:sz="0" w:space="0" w:color="auto"/>
            <w:right w:val="none" w:sz="0" w:space="0" w:color="auto"/>
          </w:divBdr>
        </w:div>
      </w:divsChild>
    </w:div>
    <w:div w:id="1291129434">
      <w:bodyDiv w:val="1"/>
      <w:marLeft w:val="0"/>
      <w:marRight w:val="0"/>
      <w:marTop w:val="0"/>
      <w:marBottom w:val="0"/>
      <w:divBdr>
        <w:top w:val="none" w:sz="0" w:space="0" w:color="auto"/>
        <w:left w:val="none" w:sz="0" w:space="0" w:color="auto"/>
        <w:bottom w:val="none" w:sz="0" w:space="0" w:color="auto"/>
        <w:right w:val="none" w:sz="0" w:space="0" w:color="auto"/>
      </w:divBdr>
    </w:div>
    <w:div w:id="1308780106">
      <w:bodyDiv w:val="1"/>
      <w:marLeft w:val="0"/>
      <w:marRight w:val="0"/>
      <w:marTop w:val="0"/>
      <w:marBottom w:val="0"/>
      <w:divBdr>
        <w:top w:val="none" w:sz="0" w:space="0" w:color="auto"/>
        <w:left w:val="none" w:sz="0" w:space="0" w:color="auto"/>
        <w:bottom w:val="none" w:sz="0" w:space="0" w:color="auto"/>
        <w:right w:val="none" w:sz="0" w:space="0" w:color="auto"/>
      </w:divBdr>
      <w:divsChild>
        <w:div w:id="1989937924">
          <w:marLeft w:val="43"/>
          <w:marRight w:val="0"/>
          <w:marTop w:val="96"/>
          <w:marBottom w:val="0"/>
          <w:divBdr>
            <w:top w:val="none" w:sz="0" w:space="0" w:color="auto"/>
            <w:left w:val="none" w:sz="0" w:space="0" w:color="auto"/>
            <w:bottom w:val="none" w:sz="0" w:space="0" w:color="auto"/>
            <w:right w:val="none" w:sz="0" w:space="0" w:color="auto"/>
          </w:divBdr>
        </w:div>
        <w:div w:id="789976870">
          <w:marLeft w:val="43"/>
          <w:marRight w:val="0"/>
          <w:marTop w:val="96"/>
          <w:marBottom w:val="0"/>
          <w:divBdr>
            <w:top w:val="none" w:sz="0" w:space="0" w:color="auto"/>
            <w:left w:val="none" w:sz="0" w:space="0" w:color="auto"/>
            <w:bottom w:val="none" w:sz="0" w:space="0" w:color="auto"/>
            <w:right w:val="none" w:sz="0" w:space="0" w:color="auto"/>
          </w:divBdr>
        </w:div>
        <w:div w:id="687221678">
          <w:marLeft w:val="43"/>
          <w:marRight w:val="0"/>
          <w:marTop w:val="96"/>
          <w:marBottom w:val="0"/>
          <w:divBdr>
            <w:top w:val="none" w:sz="0" w:space="0" w:color="auto"/>
            <w:left w:val="none" w:sz="0" w:space="0" w:color="auto"/>
            <w:bottom w:val="none" w:sz="0" w:space="0" w:color="auto"/>
            <w:right w:val="none" w:sz="0" w:space="0" w:color="auto"/>
          </w:divBdr>
        </w:div>
      </w:divsChild>
    </w:div>
    <w:div w:id="1326008810">
      <w:bodyDiv w:val="1"/>
      <w:marLeft w:val="0"/>
      <w:marRight w:val="0"/>
      <w:marTop w:val="0"/>
      <w:marBottom w:val="0"/>
      <w:divBdr>
        <w:top w:val="none" w:sz="0" w:space="0" w:color="auto"/>
        <w:left w:val="none" w:sz="0" w:space="0" w:color="auto"/>
        <w:bottom w:val="none" w:sz="0" w:space="0" w:color="auto"/>
        <w:right w:val="none" w:sz="0" w:space="0" w:color="auto"/>
      </w:divBdr>
    </w:div>
    <w:div w:id="1338387482">
      <w:bodyDiv w:val="1"/>
      <w:marLeft w:val="0"/>
      <w:marRight w:val="0"/>
      <w:marTop w:val="0"/>
      <w:marBottom w:val="0"/>
      <w:divBdr>
        <w:top w:val="none" w:sz="0" w:space="0" w:color="auto"/>
        <w:left w:val="none" w:sz="0" w:space="0" w:color="auto"/>
        <w:bottom w:val="none" w:sz="0" w:space="0" w:color="auto"/>
        <w:right w:val="none" w:sz="0" w:space="0" w:color="auto"/>
      </w:divBdr>
    </w:div>
    <w:div w:id="1355882380">
      <w:bodyDiv w:val="1"/>
      <w:marLeft w:val="0"/>
      <w:marRight w:val="0"/>
      <w:marTop w:val="0"/>
      <w:marBottom w:val="0"/>
      <w:divBdr>
        <w:top w:val="none" w:sz="0" w:space="0" w:color="auto"/>
        <w:left w:val="none" w:sz="0" w:space="0" w:color="auto"/>
        <w:bottom w:val="none" w:sz="0" w:space="0" w:color="auto"/>
        <w:right w:val="none" w:sz="0" w:space="0" w:color="auto"/>
      </w:divBdr>
      <w:divsChild>
        <w:div w:id="560746978">
          <w:marLeft w:val="0"/>
          <w:marRight w:val="0"/>
          <w:marTop w:val="115"/>
          <w:marBottom w:val="0"/>
          <w:divBdr>
            <w:top w:val="none" w:sz="0" w:space="0" w:color="auto"/>
            <w:left w:val="none" w:sz="0" w:space="0" w:color="auto"/>
            <w:bottom w:val="none" w:sz="0" w:space="0" w:color="auto"/>
            <w:right w:val="none" w:sz="0" w:space="0" w:color="auto"/>
          </w:divBdr>
        </w:div>
        <w:div w:id="2024236471">
          <w:marLeft w:val="0"/>
          <w:marRight w:val="0"/>
          <w:marTop w:val="115"/>
          <w:marBottom w:val="0"/>
          <w:divBdr>
            <w:top w:val="none" w:sz="0" w:space="0" w:color="auto"/>
            <w:left w:val="none" w:sz="0" w:space="0" w:color="auto"/>
            <w:bottom w:val="none" w:sz="0" w:space="0" w:color="auto"/>
            <w:right w:val="none" w:sz="0" w:space="0" w:color="auto"/>
          </w:divBdr>
        </w:div>
        <w:div w:id="1576938451">
          <w:marLeft w:val="0"/>
          <w:marRight w:val="0"/>
          <w:marTop w:val="115"/>
          <w:marBottom w:val="0"/>
          <w:divBdr>
            <w:top w:val="none" w:sz="0" w:space="0" w:color="auto"/>
            <w:left w:val="none" w:sz="0" w:space="0" w:color="auto"/>
            <w:bottom w:val="none" w:sz="0" w:space="0" w:color="auto"/>
            <w:right w:val="none" w:sz="0" w:space="0" w:color="auto"/>
          </w:divBdr>
        </w:div>
      </w:divsChild>
    </w:div>
    <w:div w:id="1381132820">
      <w:bodyDiv w:val="1"/>
      <w:marLeft w:val="0"/>
      <w:marRight w:val="0"/>
      <w:marTop w:val="0"/>
      <w:marBottom w:val="0"/>
      <w:divBdr>
        <w:top w:val="none" w:sz="0" w:space="0" w:color="auto"/>
        <w:left w:val="none" w:sz="0" w:space="0" w:color="auto"/>
        <w:bottom w:val="none" w:sz="0" w:space="0" w:color="auto"/>
        <w:right w:val="none" w:sz="0" w:space="0" w:color="auto"/>
      </w:divBdr>
    </w:div>
    <w:div w:id="1485930038">
      <w:bodyDiv w:val="1"/>
      <w:marLeft w:val="0"/>
      <w:marRight w:val="0"/>
      <w:marTop w:val="0"/>
      <w:marBottom w:val="0"/>
      <w:divBdr>
        <w:top w:val="none" w:sz="0" w:space="0" w:color="auto"/>
        <w:left w:val="none" w:sz="0" w:space="0" w:color="auto"/>
        <w:bottom w:val="none" w:sz="0" w:space="0" w:color="auto"/>
        <w:right w:val="none" w:sz="0" w:space="0" w:color="auto"/>
      </w:divBdr>
    </w:div>
    <w:div w:id="1512798019">
      <w:bodyDiv w:val="1"/>
      <w:marLeft w:val="0"/>
      <w:marRight w:val="0"/>
      <w:marTop w:val="0"/>
      <w:marBottom w:val="0"/>
      <w:divBdr>
        <w:top w:val="none" w:sz="0" w:space="0" w:color="auto"/>
        <w:left w:val="none" w:sz="0" w:space="0" w:color="auto"/>
        <w:bottom w:val="none" w:sz="0" w:space="0" w:color="auto"/>
        <w:right w:val="none" w:sz="0" w:space="0" w:color="auto"/>
      </w:divBdr>
      <w:divsChild>
        <w:div w:id="282880744">
          <w:marLeft w:val="749"/>
          <w:marRight w:val="0"/>
          <w:marTop w:val="115"/>
          <w:marBottom w:val="0"/>
          <w:divBdr>
            <w:top w:val="none" w:sz="0" w:space="0" w:color="auto"/>
            <w:left w:val="none" w:sz="0" w:space="0" w:color="auto"/>
            <w:bottom w:val="none" w:sz="0" w:space="0" w:color="auto"/>
            <w:right w:val="none" w:sz="0" w:space="0" w:color="auto"/>
          </w:divBdr>
        </w:div>
        <w:div w:id="551038638">
          <w:marLeft w:val="749"/>
          <w:marRight w:val="0"/>
          <w:marTop w:val="115"/>
          <w:marBottom w:val="0"/>
          <w:divBdr>
            <w:top w:val="none" w:sz="0" w:space="0" w:color="auto"/>
            <w:left w:val="none" w:sz="0" w:space="0" w:color="auto"/>
            <w:bottom w:val="none" w:sz="0" w:space="0" w:color="auto"/>
            <w:right w:val="none" w:sz="0" w:space="0" w:color="auto"/>
          </w:divBdr>
        </w:div>
      </w:divsChild>
    </w:div>
    <w:div w:id="1517841245">
      <w:bodyDiv w:val="1"/>
      <w:marLeft w:val="0"/>
      <w:marRight w:val="0"/>
      <w:marTop w:val="0"/>
      <w:marBottom w:val="0"/>
      <w:divBdr>
        <w:top w:val="none" w:sz="0" w:space="0" w:color="auto"/>
        <w:left w:val="none" w:sz="0" w:space="0" w:color="auto"/>
        <w:bottom w:val="none" w:sz="0" w:space="0" w:color="auto"/>
        <w:right w:val="none" w:sz="0" w:space="0" w:color="auto"/>
      </w:divBdr>
    </w:div>
    <w:div w:id="1539512542">
      <w:bodyDiv w:val="1"/>
      <w:marLeft w:val="0"/>
      <w:marRight w:val="0"/>
      <w:marTop w:val="0"/>
      <w:marBottom w:val="0"/>
      <w:divBdr>
        <w:top w:val="none" w:sz="0" w:space="0" w:color="auto"/>
        <w:left w:val="none" w:sz="0" w:space="0" w:color="auto"/>
        <w:bottom w:val="none" w:sz="0" w:space="0" w:color="auto"/>
        <w:right w:val="none" w:sz="0" w:space="0" w:color="auto"/>
      </w:divBdr>
      <w:divsChild>
        <w:div w:id="187451231">
          <w:marLeft w:val="0"/>
          <w:marRight w:val="0"/>
          <w:marTop w:val="115"/>
          <w:marBottom w:val="0"/>
          <w:divBdr>
            <w:top w:val="none" w:sz="0" w:space="0" w:color="auto"/>
            <w:left w:val="none" w:sz="0" w:space="0" w:color="auto"/>
            <w:bottom w:val="none" w:sz="0" w:space="0" w:color="auto"/>
            <w:right w:val="none" w:sz="0" w:space="0" w:color="auto"/>
          </w:divBdr>
        </w:div>
        <w:div w:id="1863012127">
          <w:marLeft w:val="0"/>
          <w:marRight w:val="0"/>
          <w:marTop w:val="115"/>
          <w:marBottom w:val="0"/>
          <w:divBdr>
            <w:top w:val="none" w:sz="0" w:space="0" w:color="auto"/>
            <w:left w:val="none" w:sz="0" w:space="0" w:color="auto"/>
            <w:bottom w:val="none" w:sz="0" w:space="0" w:color="auto"/>
            <w:right w:val="none" w:sz="0" w:space="0" w:color="auto"/>
          </w:divBdr>
        </w:div>
        <w:div w:id="254486413">
          <w:marLeft w:val="0"/>
          <w:marRight w:val="0"/>
          <w:marTop w:val="115"/>
          <w:marBottom w:val="0"/>
          <w:divBdr>
            <w:top w:val="none" w:sz="0" w:space="0" w:color="auto"/>
            <w:left w:val="none" w:sz="0" w:space="0" w:color="auto"/>
            <w:bottom w:val="none" w:sz="0" w:space="0" w:color="auto"/>
            <w:right w:val="none" w:sz="0" w:space="0" w:color="auto"/>
          </w:divBdr>
        </w:div>
        <w:div w:id="1725640393">
          <w:marLeft w:val="0"/>
          <w:marRight w:val="0"/>
          <w:marTop w:val="115"/>
          <w:marBottom w:val="0"/>
          <w:divBdr>
            <w:top w:val="none" w:sz="0" w:space="0" w:color="auto"/>
            <w:left w:val="none" w:sz="0" w:space="0" w:color="auto"/>
            <w:bottom w:val="none" w:sz="0" w:space="0" w:color="auto"/>
            <w:right w:val="none" w:sz="0" w:space="0" w:color="auto"/>
          </w:divBdr>
        </w:div>
      </w:divsChild>
    </w:div>
    <w:div w:id="1619097647">
      <w:bodyDiv w:val="1"/>
      <w:marLeft w:val="0"/>
      <w:marRight w:val="0"/>
      <w:marTop w:val="0"/>
      <w:marBottom w:val="0"/>
      <w:divBdr>
        <w:top w:val="none" w:sz="0" w:space="0" w:color="auto"/>
        <w:left w:val="none" w:sz="0" w:space="0" w:color="auto"/>
        <w:bottom w:val="none" w:sz="0" w:space="0" w:color="auto"/>
        <w:right w:val="none" w:sz="0" w:space="0" w:color="auto"/>
      </w:divBdr>
    </w:div>
    <w:div w:id="1655185048">
      <w:bodyDiv w:val="1"/>
      <w:marLeft w:val="0"/>
      <w:marRight w:val="0"/>
      <w:marTop w:val="0"/>
      <w:marBottom w:val="0"/>
      <w:divBdr>
        <w:top w:val="none" w:sz="0" w:space="0" w:color="auto"/>
        <w:left w:val="none" w:sz="0" w:space="0" w:color="auto"/>
        <w:bottom w:val="none" w:sz="0" w:space="0" w:color="auto"/>
        <w:right w:val="none" w:sz="0" w:space="0" w:color="auto"/>
      </w:divBdr>
      <w:divsChild>
        <w:div w:id="772165043">
          <w:marLeft w:val="0"/>
          <w:marRight w:val="0"/>
          <w:marTop w:val="96"/>
          <w:marBottom w:val="0"/>
          <w:divBdr>
            <w:top w:val="none" w:sz="0" w:space="0" w:color="auto"/>
            <w:left w:val="none" w:sz="0" w:space="0" w:color="auto"/>
            <w:bottom w:val="none" w:sz="0" w:space="0" w:color="auto"/>
            <w:right w:val="none" w:sz="0" w:space="0" w:color="auto"/>
          </w:divBdr>
        </w:div>
        <w:div w:id="1086223891">
          <w:marLeft w:val="0"/>
          <w:marRight w:val="0"/>
          <w:marTop w:val="96"/>
          <w:marBottom w:val="0"/>
          <w:divBdr>
            <w:top w:val="none" w:sz="0" w:space="0" w:color="auto"/>
            <w:left w:val="none" w:sz="0" w:space="0" w:color="auto"/>
            <w:bottom w:val="none" w:sz="0" w:space="0" w:color="auto"/>
            <w:right w:val="none" w:sz="0" w:space="0" w:color="auto"/>
          </w:divBdr>
        </w:div>
        <w:div w:id="1462961328">
          <w:marLeft w:val="0"/>
          <w:marRight w:val="0"/>
          <w:marTop w:val="96"/>
          <w:marBottom w:val="0"/>
          <w:divBdr>
            <w:top w:val="none" w:sz="0" w:space="0" w:color="auto"/>
            <w:left w:val="none" w:sz="0" w:space="0" w:color="auto"/>
            <w:bottom w:val="none" w:sz="0" w:space="0" w:color="auto"/>
            <w:right w:val="none" w:sz="0" w:space="0" w:color="auto"/>
          </w:divBdr>
        </w:div>
        <w:div w:id="1608535388">
          <w:marLeft w:val="0"/>
          <w:marRight w:val="0"/>
          <w:marTop w:val="96"/>
          <w:marBottom w:val="0"/>
          <w:divBdr>
            <w:top w:val="none" w:sz="0" w:space="0" w:color="auto"/>
            <w:left w:val="none" w:sz="0" w:space="0" w:color="auto"/>
            <w:bottom w:val="none" w:sz="0" w:space="0" w:color="auto"/>
            <w:right w:val="none" w:sz="0" w:space="0" w:color="auto"/>
          </w:divBdr>
        </w:div>
      </w:divsChild>
    </w:div>
    <w:div w:id="1684092202">
      <w:bodyDiv w:val="1"/>
      <w:marLeft w:val="0"/>
      <w:marRight w:val="0"/>
      <w:marTop w:val="0"/>
      <w:marBottom w:val="0"/>
      <w:divBdr>
        <w:top w:val="none" w:sz="0" w:space="0" w:color="auto"/>
        <w:left w:val="none" w:sz="0" w:space="0" w:color="auto"/>
        <w:bottom w:val="none" w:sz="0" w:space="0" w:color="auto"/>
        <w:right w:val="none" w:sz="0" w:space="0" w:color="auto"/>
      </w:divBdr>
      <w:divsChild>
        <w:div w:id="2135098975">
          <w:marLeft w:val="547"/>
          <w:marRight w:val="0"/>
          <w:marTop w:val="96"/>
          <w:marBottom w:val="0"/>
          <w:divBdr>
            <w:top w:val="none" w:sz="0" w:space="0" w:color="auto"/>
            <w:left w:val="none" w:sz="0" w:space="0" w:color="auto"/>
            <w:bottom w:val="none" w:sz="0" w:space="0" w:color="auto"/>
            <w:right w:val="none" w:sz="0" w:space="0" w:color="auto"/>
          </w:divBdr>
        </w:div>
        <w:div w:id="1238859558">
          <w:marLeft w:val="547"/>
          <w:marRight w:val="0"/>
          <w:marTop w:val="96"/>
          <w:marBottom w:val="0"/>
          <w:divBdr>
            <w:top w:val="none" w:sz="0" w:space="0" w:color="auto"/>
            <w:left w:val="none" w:sz="0" w:space="0" w:color="auto"/>
            <w:bottom w:val="none" w:sz="0" w:space="0" w:color="auto"/>
            <w:right w:val="none" w:sz="0" w:space="0" w:color="auto"/>
          </w:divBdr>
        </w:div>
        <w:div w:id="2025356380">
          <w:marLeft w:val="547"/>
          <w:marRight w:val="0"/>
          <w:marTop w:val="96"/>
          <w:marBottom w:val="0"/>
          <w:divBdr>
            <w:top w:val="none" w:sz="0" w:space="0" w:color="auto"/>
            <w:left w:val="none" w:sz="0" w:space="0" w:color="auto"/>
            <w:bottom w:val="none" w:sz="0" w:space="0" w:color="auto"/>
            <w:right w:val="none" w:sz="0" w:space="0" w:color="auto"/>
          </w:divBdr>
        </w:div>
        <w:div w:id="1710377008">
          <w:marLeft w:val="547"/>
          <w:marRight w:val="0"/>
          <w:marTop w:val="96"/>
          <w:marBottom w:val="0"/>
          <w:divBdr>
            <w:top w:val="none" w:sz="0" w:space="0" w:color="auto"/>
            <w:left w:val="none" w:sz="0" w:space="0" w:color="auto"/>
            <w:bottom w:val="none" w:sz="0" w:space="0" w:color="auto"/>
            <w:right w:val="none" w:sz="0" w:space="0" w:color="auto"/>
          </w:divBdr>
        </w:div>
      </w:divsChild>
    </w:div>
    <w:div w:id="1721517836">
      <w:bodyDiv w:val="1"/>
      <w:marLeft w:val="0"/>
      <w:marRight w:val="0"/>
      <w:marTop w:val="0"/>
      <w:marBottom w:val="0"/>
      <w:divBdr>
        <w:top w:val="none" w:sz="0" w:space="0" w:color="auto"/>
        <w:left w:val="none" w:sz="0" w:space="0" w:color="auto"/>
        <w:bottom w:val="none" w:sz="0" w:space="0" w:color="auto"/>
        <w:right w:val="none" w:sz="0" w:space="0" w:color="auto"/>
      </w:divBdr>
    </w:div>
    <w:div w:id="1755929628">
      <w:bodyDiv w:val="1"/>
      <w:marLeft w:val="0"/>
      <w:marRight w:val="0"/>
      <w:marTop w:val="0"/>
      <w:marBottom w:val="0"/>
      <w:divBdr>
        <w:top w:val="none" w:sz="0" w:space="0" w:color="auto"/>
        <w:left w:val="none" w:sz="0" w:space="0" w:color="auto"/>
        <w:bottom w:val="none" w:sz="0" w:space="0" w:color="auto"/>
        <w:right w:val="none" w:sz="0" w:space="0" w:color="auto"/>
      </w:divBdr>
    </w:div>
    <w:div w:id="1810005445">
      <w:bodyDiv w:val="1"/>
      <w:marLeft w:val="0"/>
      <w:marRight w:val="0"/>
      <w:marTop w:val="0"/>
      <w:marBottom w:val="0"/>
      <w:divBdr>
        <w:top w:val="none" w:sz="0" w:space="0" w:color="auto"/>
        <w:left w:val="none" w:sz="0" w:space="0" w:color="auto"/>
        <w:bottom w:val="none" w:sz="0" w:space="0" w:color="auto"/>
        <w:right w:val="none" w:sz="0" w:space="0" w:color="auto"/>
      </w:divBdr>
    </w:div>
    <w:div w:id="1835761428">
      <w:bodyDiv w:val="1"/>
      <w:marLeft w:val="0"/>
      <w:marRight w:val="0"/>
      <w:marTop w:val="0"/>
      <w:marBottom w:val="0"/>
      <w:divBdr>
        <w:top w:val="none" w:sz="0" w:space="0" w:color="auto"/>
        <w:left w:val="none" w:sz="0" w:space="0" w:color="auto"/>
        <w:bottom w:val="none" w:sz="0" w:space="0" w:color="auto"/>
        <w:right w:val="none" w:sz="0" w:space="0" w:color="auto"/>
      </w:divBdr>
    </w:div>
    <w:div w:id="1854608781">
      <w:bodyDiv w:val="1"/>
      <w:marLeft w:val="0"/>
      <w:marRight w:val="0"/>
      <w:marTop w:val="0"/>
      <w:marBottom w:val="0"/>
      <w:divBdr>
        <w:top w:val="none" w:sz="0" w:space="0" w:color="auto"/>
        <w:left w:val="none" w:sz="0" w:space="0" w:color="auto"/>
        <w:bottom w:val="none" w:sz="0" w:space="0" w:color="auto"/>
        <w:right w:val="none" w:sz="0" w:space="0" w:color="auto"/>
      </w:divBdr>
    </w:div>
    <w:div w:id="1855684056">
      <w:bodyDiv w:val="1"/>
      <w:marLeft w:val="0"/>
      <w:marRight w:val="0"/>
      <w:marTop w:val="0"/>
      <w:marBottom w:val="0"/>
      <w:divBdr>
        <w:top w:val="none" w:sz="0" w:space="0" w:color="auto"/>
        <w:left w:val="none" w:sz="0" w:space="0" w:color="auto"/>
        <w:bottom w:val="none" w:sz="0" w:space="0" w:color="auto"/>
        <w:right w:val="none" w:sz="0" w:space="0" w:color="auto"/>
      </w:divBdr>
    </w:div>
    <w:div w:id="1865047286">
      <w:bodyDiv w:val="1"/>
      <w:marLeft w:val="0"/>
      <w:marRight w:val="0"/>
      <w:marTop w:val="0"/>
      <w:marBottom w:val="0"/>
      <w:divBdr>
        <w:top w:val="none" w:sz="0" w:space="0" w:color="auto"/>
        <w:left w:val="none" w:sz="0" w:space="0" w:color="auto"/>
        <w:bottom w:val="none" w:sz="0" w:space="0" w:color="auto"/>
        <w:right w:val="none" w:sz="0" w:space="0" w:color="auto"/>
      </w:divBdr>
    </w:div>
    <w:div w:id="1919316837">
      <w:bodyDiv w:val="1"/>
      <w:marLeft w:val="0"/>
      <w:marRight w:val="0"/>
      <w:marTop w:val="0"/>
      <w:marBottom w:val="0"/>
      <w:divBdr>
        <w:top w:val="none" w:sz="0" w:space="0" w:color="auto"/>
        <w:left w:val="none" w:sz="0" w:space="0" w:color="auto"/>
        <w:bottom w:val="none" w:sz="0" w:space="0" w:color="auto"/>
        <w:right w:val="none" w:sz="0" w:space="0" w:color="auto"/>
      </w:divBdr>
      <w:divsChild>
        <w:div w:id="1580166784">
          <w:marLeft w:val="0"/>
          <w:marRight w:val="0"/>
          <w:marTop w:val="134"/>
          <w:marBottom w:val="0"/>
          <w:divBdr>
            <w:top w:val="none" w:sz="0" w:space="0" w:color="auto"/>
            <w:left w:val="none" w:sz="0" w:space="0" w:color="auto"/>
            <w:bottom w:val="none" w:sz="0" w:space="0" w:color="auto"/>
            <w:right w:val="none" w:sz="0" w:space="0" w:color="auto"/>
          </w:divBdr>
        </w:div>
        <w:div w:id="1280142916">
          <w:marLeft w:val="0"/>
          <w:marRight w:val="0"/>
          <w:marTop w:val="134"/>
          <w:marBottom w:val="0"/>
          <w:divBdr>
            <w:top w:val="none" w:sz="0" w:space="0" w:color="auto"/>
            <w:left w:val="none" w:sz="0" w:space="0" w:color="auto"/>
            <w:bottom w:val="none" w:sz="0" w:space="0" w:color="auto"/>
            <w:right w:val="none" w:sz="0" w:space="0" w:color="auto"/>
          </w:divBdr>
        </w:div>
        <w:div w:id="2047095020">
          <w:marLeft w:val="0"/>
          <w:marRight w:val="0"/>
          <w:marTop w:val="134"/>
          <w:marBottom w:val="0"/>
          <w:divBdr>
            <w:top w:val="none" w:sz="0" w:space="0" w:color="auto"/>
            <w:left w:val="none" w:sz="0" w:space="0" w:color="auto"/>
            <w:bottom w:val="none" w:sz="0" w:space="0" w:color="auto"/>
            <w:right w:val="none" w:sz="0" w:space="0" w:color="auto"/>
          </w:divBdr>
        </w:div>
      </w:divsChild>
    </w:div>
    <w:div w:id="1930576627">
      <w:bodyDiv w:val="1"/>
      <w:marLeft w:val="0"/>
      <w:marRight w:val="0"/>
      <w:marTop w:val="0"/>
      <w:marBottom w:val="0"/>
      <w:divBdr>
        <w:top w:val="none" w:sz="0" w:space="0" w:color="auto"/>
        <w:left w:val="none" w:sz="0" w:space="0" w:color="auto"/>
        <w:bottom w:val="none" w:sz="0" w:space="0" w:color="auto"/>
        <w:right w:val="none" w:sz="0" w:space="0" w:color="auto"/>
      </w:divBdr>
      <w:divsChild>
        <w:div w:id="634218286">
          <w:marLeft w:val="547"/>
          <w:marRight w:val="0"/>
          <w:marTop w:val="96"/>
          <w:marBottom w:val="0"/>
          <w:divBdr>
            <w:top w:val="none" w:sz="0" w:space="0" w:color="auto"/>
            <w:left w:val="none" w:sz="0" w:space="0" w:color="auto"/>
            <w:bottom w:val="none" w:sz="0" w:space="0" w:color="auto"/>
            <w:right w:val="none" w:sz="0" w:space="0" w:color="auto"/>
          </w:divBdr>
        </w:div>
      </w:divsChild>
    </w:div>
    <w:div w:id="1938246258">
      <w:bodyDiv w:val="1"/>
      <w:marLeft w:val="0"/>
      <w:marRight w:val="0"/>
      <w:marTop w:val="0"/>
      <w:marBottom w:val="0"/>
      <w:divBdr>
        <w:top w:val="none" w:sz="0" w:space="0" w:color="auto"/>
        <w:left w:val="none" w:sz="0" w:space="0" w:color="auto"/>
        <w:bottom w:val="none" w:sz="0" w:space="0" w:color="auto"/>
        <w:right w:val="none" w:sz="0" w:space="0" w:color="auto"/>
      </w:divBdr>
      <w:divsChild>
        <w:div w:id="944075988">
          <w:marLeft w:val="547"/>
          <w:marRight w:val="0"/>
          <w:marTop w:val="96"/>
          <w:marBottom w:val="0"/>
          <w:divBdr>
            <w:top w:val="none" w:sz="0" w:space="0" w:color="auto"/>
            <w:left w:val="none" w:sz="0" w:space="0" w:color="auto"/>
            <w:bottom w:val="none" w:sz="0" w:space="0" w:color="auto"/>
            <w:right w:val="none" w:sz="0" w:space="0" w:color="auto"/>
          </w:divBdr>
        </w:div>
        <w:div w:id="1431315608">
          <w:marLeft w:val="547"/>
          <w:marRight w:val="0"/>
          <w:marTop w:val="96"/>
          <w:marBottom w:val="0"/>
          <w:divBdr>
            <w:top w:val="none" w:sz="0" w:space="0" w:color="auto"/>
            <w:left w:val="none" w:sz="0" w:space="0" w:color="auto"/>
            <w:bottom w:val="none" w:sz="0" w:space="0" w:color="auto"/>
            <w:right w:val="none" w:sz="0" w:space="0" w:color="auto"/>
          </w:divBdr>
        </w:div>
      </w:divsChild>
    </w:div>
    <w:div w:id="1990356637">
      <w:bodyDiv w:val="1"/>
      <w:marLeft w:val="0"/>
      <w:marRight w:val="0"/>
      <w:marTop w:val="0"/>
      <w:marBottom w:val="0"/>
      <w:divBdr>
        <w:top w:val="none" w:sz="0" w:space="0" w:color="auto"/>
        <w:left w:val="none" w:sz="0" w:space="0" w:color="auto"/>
        <w:bottom w:val="none" w:sz="0" w:space="0" w:color="auto"/>
        <w:right w:val="none" w:sz="0" w:space="0" w:color="auto"/>
      </w:divBdr>
      <w:divsChild>
        <w:div w:id="1253322021">
          <w:marLeft w:val="72"/>
          <w:marRight w:val="0"/>
          <w:marTop w:val="134"/>
          <w:marBottom w:val="0"/>
          <w:divBdr>
            <w:top w:val="none" w:sz="0" w:space="0" w:color="auto"/>
            <w:left w:val="none" w:sz="0" w:space="0" w:color="auto"/>
            <w:bottom w:val="none" w:sz="0" w:space="0" w:color="auto"/>
            <w:right w:val="none" w:sz="0" w:space="0" w:color="auto"/>
          </w:divBdr>
        </w:div>
      </w:divsChild>
    </w:div>
    <w:div w:id="2025856544">
      <w:bodyDiv w:val="1"/>
      <w:marLeft w:val="0"/>
      <w:marRight w:val="0"/>
      <w:marTop w:val="0"/>
      <w:marBottom w:val="0"/>
      <w:divBdr>
        <w:top w:val="none" w:sz="0" w:space="0" w:color="auto"/>
        <w:left w:val="none" w:sz="0" w:space="0" w:color="auto"/>
        <w:bottom w:val="none" w:sz="0" w:space="0" w:color="auto"/>
        <w:right w:val="none" w:sz="0" w:space="0" w:color="auto"/>
      </w:divBdr>
    </w:div>
    <w:div w:id="2026469289">
      <w:bodyDiv w:val="1"/>
      <w:marLeft w:val="0"/>
      <w:marRight w:val="0"/>
      <w:marTop w:val="0"/>
      <w:marBottom w:val="0"/>
      <w:divBdr>
        <w:top w:val="none" w:sz="0" w:space="0" w:color="auto"/>
        <w:left w:val="none" w:sz="0" w:space="0" w:color="auto"/>
        <w:bottom w:val="none" w:sz="0" w:space="0" w:color="auto"/>
        <w:right w:val="none" w:sz="0" w:space="0" w:color="auto"/>
      </w:divBdr>
      <w:divsChild>
        <w:div w:id="793984121">
          <w:marLeft w:val="547"/>
          <w:marRight w:val="0"/>
          <w:marTop w:val="96"/>
          <w:marBottom w:val="0"/>
          <w:divBdr>
            <w:top w:val="none" w:sz="0" w:space="0" w:color="auto"/>
            <w:left w:val="none" w:sz="0" w:space="0" w:color="auto"/>
            <w:bottom w:val="none" w:sz="0" w:space="0" w:color="auto"/>
            <w:right w:val="none" w:sz="0" w:space="0" w:color="auto"/>
          </w:divBdr>
        </w:div>
      </w:divsChild>
    </w:div>
    <w:div w:id="2029671791">
      <w:bodyDiv w:val="1"/>
      <w:marLeft w:val="0"/>
      <w:marRight w:val="0"/>
      <w:marTop w:val="0"/>
      <w:marBottom w:val="0"/>
      <w:divBdr>
        <w:top w:val="none" w:sz="0" w:space="0" w:color="auto"/>
        <w:left w:val="none" w:sz="0" w:space="0" w:color="auto"/>
        <w:bottom w:val="none" w:sz="0" w:space="0" w:color="auto"/>
        <w:right w:val="none" w:sz="0" w:space="0" w:color="auto"/>
      </w:divBdr>
      <w:divsChild>
        <w:div w:id="994453940">
          <w:marLeft w:val="547"/>
          <w:marRight w:val="0"/>
          <w:marTop w:val="96"/>
          <w:marBottom w:val="0"/>
          <w:divBdr>
            <w:top w:val="none" w:sz="0" w:space="0" w:color="auto"/>
            <w:left w:val="none" w:sz="0" w:space="0" w:color="auto"/>
            <w:bottom w:val="none" w:sz="0" w:space="0" w:color="auto"/>
            <w:right w:val="none" w:sz="0" w:space="0" w:color="auto"/>
          </w:divBdr>
        </w:div>
        <w:div w:id="1171874969">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image" Target="media/image1.png"/><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microsoft.com/office/2007/relationships/diagramDrawing" Target="diagrams/drawing1.xm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diagramQuickStyle" Target="diagrams/quickStyle1.xm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E175EFC-6386-49BC-86C3-4C8601BA0A2B}" type="doc">
      <dgm:prSet loTypeId="urn:microsoft.com/office/officeart/2005/8/layout/vList5" loCatId="list" qsTypeId="urn:microsoft.com/office/officeart/2005/8/quickstyle/simple1" qsCatId="simple" csTypeId="urn:microsoft.com/office/officeart/2005/8/colors/accent1_2" csCatId="accent1" phldr="1"/>
      <dgm:spPr/>
      <dgm:t>
        <a:bodyPr/>
        <a:lstStyle/>
        <a:p>
          <a:endParaRPr lang="pl-PL"/>
        </a:p>
      </dgm:t>
    </dgm:pt>
    <dgm:pt modelId="{19381881-1F63-4C0A-BAF6-821AC715EC70}">
      <dgm:prSet phldrT="[Tekst]" custT="1"/>
      <dgm:spPr>
        <a:solidFill>
          <a:srgbClr val="FFC000"/>
        </a:solidFill>
      </dgm:spPr>
      <dgm:t>
        <a:bodyPr/>
        <a:lstStyle/>
        <a:p>
          <a:r>
            <a:rPr lang="pl-PL" sz="1800" dirty="0" smtClean="0"/>
            <a:t>Proces</a:t>
          </a:r>
          <a:endParaRPr lang="pl-PL" sz="1800" dirty="0"/>
        </a:p>
      </dgm:t>
    </dgm:pt>
    <dgm:pt modelId="{6A9F64AF-4D86-4605-A72A-9AB6A54F35C0}" type="parTrans" cxnId="{42714FF5-BD59-44A3-86BF-211A26477813}">
      <dgm:prSet/>
      <dgm:spPr/>
      <dgm:t>
        <a:bodyPr/>
        <a:lstStyle/>
        <a:p>
          <a:endParaRPr lang="pl-PL"/>
        </a:p>
      </dgm:t>
    </dgm:pt>
    <dgm:pt modelId="{8336ED79-E134-44AF-85EF-993A6269171F}" type="sibTrans" cxnId="{42714FF5-BD59-44A3-86BF-211A26477813}">
      <dgm:prSet/>
      <dgm:spPr/>
      <dgm:t>
        <a:bodyPr/>
        <a:lstStyle/>
        <a:p>
          <a:endParaRPr lang="pl-PL"/>
        </a:p>
      </dgm:t>
    </dgm:pt>
    <dgm:pt modelId="{C8787493-1314-41E1-A135-CB07CE8DD524}">
      <dgm:prSet phldrT="[Tekst]" custT="1"/>
      <dgm:spPr>
        <a:solidFill>
          <a:srgbClr val="00B0F0">
            <a:alpha val="90000"/>
          </a:srgbClr>
        </a:solidFill>
      </dgm:spPr>
      <dgm:t>
        <a:bodyPr/>
        <a:lstStyle/>
        <a:p>
          <a:pPr algn="l"/>
          <a:r>
            <a:rPr lang="pl-PL" sz="1400" b="0" i="0" u="none" dirty="0" smtClean="0">
              <a:solidFill>
                <a:schemeClr val="bg1"/>
              </a:solidFill>
              <a:effectLst/>
            </a:rPr>
            <a:t>jest zbiorem sekwencyjnych czynności, powiązanych zależnościami </a:t>
          </a:r>
          <a:r>
            <a:rPr lang="pl-PL" sz="1400" b="0" i="0" u="none" dirty="0" err="1" smtClean="0">
              <a:solidFill>
                <a:schemeClr val="bg1"/>
              </a:solidFill>
              <a:effectLst/>
            </a:rPr>
            <a:t>przyczynowo-skutkowymi</a:t>
          </a:r>
          <a:r>
            <a:rPr lang="pl-PL" sz="1400" b="0" i="0" u="none" dirty="0" smtClean="0">
              <a:solidFill>
                <a:schemeClr val="bg1"/>
              </a:solidFill>
              <a:effectLst/>
            </a:rPr>
            <a:t> tak, że rezultaty działań poprzedzających są wejściami działań następujących po nich.</a:t>
          </a:r>
          <a:endParaRPr lang="pl-PL" sz="1400" b="0" i="0" u="none" dirty="0">
            <a:solidFill>
              <a:schemeClr val="bg1"/>
            </a:solidFill>
            <a:effectLst/>
          </a:endParaRPr>
        </a:p>
      </dgm:t>
    </dgm:pt>
    <dgm:pt modelId="{1D49B5D5-3DA4-4660-8B69-A31054AB129C}" type="parTrans" cxnId="{1A71B4D9-2904-4CD8-BA56-CAA6901C41B0}">
      <dgm:prSet/>
      <dgm:spPr/>
      <dgm:t>
        <a:bodyPr/>
        <a:lstStyle/>
        <a:p>
          <a:endParaRPr lang="pl-PL"/>
        </a:p>
      </dgm:t>
    </dgm:pt>
    <dgm:pt modelId="{2D7E7D2F-0CB0-4269-BDDA-3082A9D536BF}" type="sibTrans" cxnId="{1A71B4D9-2904-4CD8-BA56-CAA6901C41B0}">
      <dgm:prSet/>
      <dgm:spPr/>
      <dgm:t>
        <a:bodyPr/>
        <a:lstStyle/>
        <a:p>
          <a:endParaRPr lang="pl-PL"/>
        </a:p>
      </dgm:t>
    </dgm:pt>
    <dgm:pt modelId="{0B429291-F968-4EDA-933B-E8245483835C}" type="pres">
      <dgm:prSet presAssocID="{9E175EFC-6386-49BC-86C3-4C8601BA0A2B}" presName="Name0" presStyleCnt="0">
        <dgm:presLayoutVars>
          <dgm:dir/>
          <dgm:animLvl val="lvl"/>
          <dgm:resizeHandles val="exact"/>
        </dgm:presLayoutVars>
      </dgm:prSet>
      <dgm:spPr/>
      <dgm:t>
        <a:bodyPr/>
        <a:lstStyle/>
        <a:p>
          <a:endParaRPr lang="pl-PL"/>
        </a:p>
      </dgm:t>
    </dgm:pt>
    <dgm:pt modelId="{29DE48C3-90EA-44A0-9A92-18D216619E80}" type="pres">
      <dgm:prSet presAssocID="{19381881-1F63-4C0A-BAF6-821AC715EC70}" presName="linNode" presStyleCnt="0"/>
      <dgm:spPr/>
    </dgm:pt>
    <dgm:pt modelId="{21F70A9F-54C8-4B0B-8606-B6A06EE67F38}" type="pres">
      <dgm:prSet presAssocID="{19381881-1F63-4C0A-BAF6-821AC715EC70}" presName="parentText" presStyleLbl="node1" presStyleIdx="0" presStyleCnt="1" custScaleX="53539" custScaleY="53682" custLinFactNeighborX="1065" custLinFactNeighborY="24">
        <dgm:presLayoutVars>
          <dgm:chMax val="1"/>
          <dgm:bulletEnabled val="1"/>
        </dgm:presLayoutVars>
      </dgm:prSet>
      <dgm:spPr/>
      <dgm:t>
        <a:bodyPr/>
        <a:lstStyle/>
        <a:p>
          <a:endParaRPr lang="pl-PL"/>
        </a:p>
      </dgm:t>
    </dgm:pt>
    <dgm:pt modelId="{2A17002B-C629-45D9-B9E5-FFD8DD33D21E}" type="pres">
      <dgm:prSet presAssocID="{19381881-1F63-4C0A-BAF6-821AC715EC70}" presName="descendantText" presStyleLbl="alignAccFollowNode1" presStyleIdx="0" presStyleCnt="1" custScaleX="71962" custScaleY="61524">
        <dgm:presLayoutVars>
          <dgm:bulletEnabled val="1"/>
        </dgm:presLayoutVars>
      </dgm:prSet>
      <dgm:spPr/>
      <dgm:t>
        <a:bodyPr/>
        <a:lstStyle/>
        <a:p>
          <a:endParaRPr lang="pl-PL"/>
        </a:p>
      </dgm:t>
    </dgm:pt>
  </dgm:ptLst>
  <dgm:cxnLst>
    <dgm:cxn modelId="{8805B540-397E-43C9-96F0-E98D16CF80A0}" type="presOf" srcId="{19381881-1F63-4C0A-BAF6-821AC715EC70}" destId="{21F70A9F-54C8-4B0B-8606-B6A06EE67F38}" srcOrd="0" destOrd="0" presId="urn:microsoft.com/office/officeart/2005/8/layout/vList5"/>
    <dgm:cxn modelId="{C9FBD0C6-4938-4478-9F5C-96E52EC27E03}" type="presOf" srcId="{9E175EFC-6386-49BC-86C3-4C8601BA0A2B}" destId="{0B429291-F968-4EDA-933B-E8245483835C}" srcOrd="0" destOrd="0" presId="urn:microsoft.com/office/officeart/2005/8/layout/vList5"/>
    <dgm:cxn modelId="{82FBFBCA-08B6-4991-93F5-EDCA818C6BB9}" type="presOf" srcId="{C8787493-1314-41E1-A135-CB07CE8DD524}" destId="{2A17002B-C629-45D9-B9E5-FFD8DD33D21E}" srcOrd="0" destOrd="0" presId="urn:microsoft.com/office/officeart/2005/8/layout/vList5"/>
    <dgm:cxn modelId="{1A71B4D9-2904-4CD8-BA56-CAA6901C41B0}" srcId="{19381881-1F63-4C0A-BAF6-821AC715EC70}" destId="{C8787493-1314-41E1-A135-CB07CE8DD524}" srcOrd="0" destOrd="0" parTransId="{1D49B5D5-3DA4-4660-8B69-A31054AB129C}" sibTransId="{2D7E7D2F-0CB0-4269-BDDA-3082A9D536BF}"/>
    <dgm:cxn modelId="{42714FF5-BD59-44A3-86BF-211A26477813}" srcId="{9E175EFC-6386-49BC-86C3-4C8601BA0A2B}" destId="{19381881-1F63-4C0A-BAF6-821AC715EC70}" srcOrd="0" destOrd="0" parTransId="{6A9F64AF-4D86-4605-A72A-9AB6A54F35C0}" sibTransId="{8336ED79-E134-44AF-85EF-993A6269171F}"/>
    <dgm:cxn modelId="{BCB64A21-9DB0-4BD1-909E-CAF2DD113E26}" type="presParOf" srcId="{0B429291-F968-4EDA-933B-E8245483835C}" destId="{29DE48C3-90EA-44A0-9A92-18D216619E80}" srcOrd="0" destOrd="0" presId="urn:microsoft.com/office/officeart/2005/8/layout/vList5"/>
    <dgm:cxn modelId="{C1DE6BEA-2639-4BE6-A61E-481B8B2A9B89}" type="presParOf" srcId="{29DE48C3-90EA-44A0-9A92-18D216619E80}" destId="{21F70A9F-54C8-4B0B-8606-B6A06EE67F38}" srcOrd="0" destOrd="0" presId="urn:microsoft.com/office/officeart/2005/8/layout/vList5"/>
    <dgm:cxn modelId="{9CDB68FF-2CE4-4D35-AA8D-90636B3BA9B9}" type="presParOf" srcId="{29DE48C3-90EA-44A0-9A92-18D216619E80}" destId="{2A17002B-C629-45D9-B9E5-FFD8DD33D21E}" srcOrd="1" destOrd="0" presId="urn:microsoft.com/office/officeart/2005/8/layout/vList5"/>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A17002B-C629-45D9-B9E5-FFD8DD33D21E}">
      <dsp:nvSpPr>
        <dsp:cNvPr id="0" name=""/>
        <dsp:cNvSpPr/>
      </dsp:nvSpPr>
      <dsp:spPr>
        <a:xfrm rot="5400000">
          <a:off x="2987849" y="-7585"/>
          <a:ext cx="1391279" cy="2844635"/>
        </a:xfrm>
        <a:prstGeom prst="round2SameRect">
          <a:avLst/>
        </a:prstGeom>
        <a:solidFill>
          <a:srgbClr val="00B0F0">
            <a:alpha val="90000"/>
          </a:srgb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114300" lvl="1" indent="-114300" algn="l" defTabSz="622300">
            <a:lnSpc>
              <a:spcPct val="90000"/>
            </a:lnSpc>
            <a:spcBef>
              <a:spcPct val="0"/>
            </a:spcBef>
            <a:spcAft>
              <a:spcPct val="15000"/>
            </a:spcAft>
            <a:buChar char="••"/>
          </a:pPr>
          <a:r>
            <a:rPr lang="pl-PL" sz="1400" b="0" i="0" u="none" kern="1200" dirty="0" smtClean="0">
              <a:solidFill>
                <a:schemeClr val="bg1"/>
              </a:solidFill>
              <a:effectLst/>
            </a:rPr>
            <a:t>jest zbiorem sekwencyjnych czynności, powiązanych zależnościami </a:t>
          </a:r>
          <a:r>
            <a:rPr lang="pl-PL" sz="1400" b="0" i="0" u="none" kern="1200" dirty="0" err="1" smtClean="0">
              <a:solidFill>
                <a:schemeClr val="bg1"/>
              </a:solidFill>
              <a:effectLst/>
            </a:rPr>
            <a:t>przyczynowo-skutkowymi</a:t>
          </a:r>
          <a:r>
            <a:rPr lang="pl-PL" sz="1400" b="0" i="0" u="none" kern="1200" dirty="0" smtClean="0">
              <a:solidFill>
                <a:schemeClr val="bg1"/>
              </a:solidFill>
              <a:effectLst/>
            </a:rPr>
            <a:t> tak, że rezultaty działań poprzedzających są wejściami działań następujących po nich.</a:t>
          </a:r>
          <a:endParaRPr lang="pl-PL" sz="1400" b="0" i="0" u="none" kern="1200" dirty="0">
            <a:solidFill>
              <a:schemeClr val="bg1"/>
            </a:solidFill>
            <a:effectLst/>
          </a:endParaRPr>
        </a:p>
      </dsp:txBody>
      <dsp:txXfrm rot="-5400000">
        <a:off x="2261172" y="787010"/>
        <a:ext cx="2776718" cy="1255445"/>
      </dsp:txXfrm>
    </dsp:sp>
    <dsp:sp modelId="{21F70A9F-54C8-4B0B-8606-B6A06EE67F38}">
      <dsp:nvSpPr>
        <dsp:cNvPr id="0" name=""/>
        <dsp:cNvSpPr/>
      </dsp:nvSpPr>
      <dsp:spPr>
        <a:xfrm>
          <a:off x="1112806" y="656695"/>
          <a:ext cx="1190463" cy="1517429"/>
        </a:xfrm>
        <a:prstGeom prst="roundRect">
          <a:avLst/>
        </a:prstGeom>
        <a:solidFill>
          <a:srgbClr val="FFC000"/>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34290" rIns="68580" bIns="34290" numCol="1" spcCol="1270" anchor="ctr" anchorCtr="0">
          <a:noAutofit/>
        </a:bodyPr>
        <a:lstStyle/>
        <a:p>
          <a:pPr lvl="0" algn="ctr" defTabSz="800100">
            <a:lnSpc>
              <a:spcPct val="90000"/>
            </a:lnSpc>
            <a:spcBef>
              <a:spcPct val="0"/>
            </a:spcBef>
            <a:spcAft>
              <a:spcPct val="35000"/>
            </a:spcAft>
          </a:pPr>
          <a:r>
            <a:rPr lang="pl-PL" sz="1800" kern="1200" dirty="0" smtClean="0"/>
            <a:t>Proces</a:t>
          </a:r>
          <a:endParaRPr lang="pl-PL" sz="1800" kern="1200" dirty="0"/>
        </a:p>
      </dsp:txBody>
      <dsp:txXfrm>
        <a:off x="1170920" y="714809"/>
        <a:ext cx="1074235" cy="1401201"/>
      </dsp:txXfrm>
    </dsp:sp>
  </dsp:spTree>
</dsp:drawing>
</file>

<file path=word/diagrams/layout1.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BB9A86-3D88-4AF5-890E-6DF5F9222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6742</Words>
  <Characters>40458</Characters>
  <Application>Microsoft Office Word</Application>
  <DocSecurity>0</DocSecurity>
  <Lines>337</Lines>
  <Paragraphs>94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47106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ALaska</dc:creator>
  <cp:lastModifiedBy>Renia P.L.</cp:lastModifiedBy>
  <cp:revision>2</cp:revision>
  <dcterms:created xsi:type="dcterms:W3CDTF">2024-01-08T10:26:00Z</dcterms:created>
  <dcterms:modified xsi:type="dcterms:W3CDTF">2024-01-08T10:26:00Z</dcterms:modified>
</cp:coreProperties>
</file>